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EE4F" w14:textId="470FE637" w:rsidR="00F75294" w:rsidRPr="00FF6C50" w:rsidRDefault="00580C1D" w:rsidP="00EA1FD4">
      <w:pPr>
        <w:snapToGrid w:val="0"/>
        <w:spacing w:after="120"/>
        <w:rPr>
          <w:rFonts w:ascii="Arial" w:hAnsi="Arial" w:cs="Arial"/>
        </w:rPr>
      </w:pPr>
      <w:r>
        <w:rPr>
          <w:noProof/>
        </w:rPr>
        <mc:AlternateContent>
          <mc:Choice Requires="wps">
            <w:drawing>
              <wp:anchor distT="0" distB="0" distL="114300" distR="114300" simplePos="0" relativeHeight="251659264" behindDoc="1" locked="0" layoutInCell="1" allowOverlap="1" wp14:anchorId="4D076F1B" wp14:editId="332BEBA7">
                <wp:simplePos x="0" y="0"/>
                <wp:positionH relativeFrom="margin">
                  <wp:posOffset>3646756</wp:posOffset>
                </wp:positionH>
                <wp:positionV relativeFrom="margin">
                  <wp:posOffset>-777240</wp:posOffset>
                </wp:positionV>
                <wp:extent cx="2855595" cy="1295400"/>
                <wp:effectExtent l="0" t="0" r="0" b="0"/>
                <wp:wrapSquare wrapText="bothSides"/>
                <wp:docPr id="99352095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5595" cy="1295400"/>
                        </a:xfrm>
                        <a:prstGeom prst="rect">
                          <a:avLst/>
                        </a:prstGeom>
                        <a:noFill/>
                        <a:ln>
                          <a:noFill/>
                        </a:ln>
                      </wps:spPr>
                      <wps:txbx>
                        <w:txbxContent>
                          <w:p w14:paraId="332D2519" w14:textId="77777777" w:rsidR="00580C1D" w:rsidRPr="002F6C24" w:rsidRDefault="00580C1D" w:rsidP="00580C1D">
                            <w:pPr>
                              <w:snapToGrid w:val="0"/>
                              <w:spacing w:line="240" w:lineRule="atLeast"/>
                              <w:ind w:left="2" w:hanging="4"/>
                              <w:rPr>
                                <w:rFonts w:ascii="Arial" w:hAnsi="Arial" w:cs="Arial"/>
                                <w:bCs/>
                                <w:color w:val="000000"/>
                                <w:sz w:val="44"/>
                                <w:szCs w:val="44"/>
                              </w:rPr>
                            </w:pPr>
                            <w:r w:rsidRPr="002F6C24">
                              <w:rPr>
                                <w:rFonts w:ascii="Arial" w:hAnsi="Arial" w:cs="Arial"/>
                                <w:bCs/>
                                <w:color w:val="000000"/>
                                <w:sz w:val="44"/>
                                <w:szCs w:val="44"/>
                              </w:rPr>
                              <w:t>basın bülteni</w:t>
                            </w:r>
                          </w:p>
                          <w:p w14:paraId="65F504C0" w14:textId="77777777" w:rsidR="00580C1D" w:rsidRPr="002F6C24" w:rsidRDefault="00580C1D" w:rsidP="00580C1D">
                            <w:pPr>
                              <w:tabs>
                                <w:tab w:val="left" w:pos="284"/>
                              </w:tabs>
                              <w:snapToGrid w:val="0"/>
                              <w:spacing w:line="240" w:lineRule="atLeast"/>
                              <w:ind w:hanging="2"/>
                              <w:rPr>
                                <w:rFonts w:ascii="Arial" w:hAnsi="Arial" w:cs="Arial"/>
                                <w:b/>
                                <w:bCs/>
                                <w:color w:val="000000"/>
                                <w:sz w:val="20"/>
                                <w:szCs w:val="20"/>
                              </w:rPr>
                            </w:pPr>
                            <w:r w:rsidRPr="002F6C24">
                              <w:rPr>
                                <w:rFonts w:ascii="Arial" w:hAnsi="Arial" w:cs="Arial"/>
                                <w:b/>
                                <w:bCs/>
                                <w:color w:val="000000"/>
                                <w:sz w:val="20"/>
                                <w:szCs w:val="20"/>
                              </w:rPr>
                              <w:t>Bilgi için:</w:t>
                            </w:r>
                          </w:p>
                          <w:p w14:paraId="03C428D6"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TIME Public Relations</w:t>
                            </w:r>
                          </w:p>
                          <w:p w14:paraId="20E3DA70" w14:textId="77777777" w:rsidR="00EA1FD4" w:rsidRDefault="00EA1FD4" w:rsidP="00580C1D">
                            <w:pPr>
                              <w:tabs>
                                <w:tab w:val="left" w:pos="284"/>
                              </w:tabs>
                              <w:snapToGrid w:val="0"/>
                              <w:spacing w:line="240" w:lineRule="atLeast"/>
                              <w:ind w:hanging="2"/>
                              <w:rPr>
                                <w:rFonts w:ascii="Arial" w:hAnsi="Arial" w:cs="Arial"/>
                                <w:noProof/>
                                <w:color w:val="000000"/>
                                <w:sz w:val="16"/>
                                <w:szCs w:val="16"/>
                              </w:rPr>
                            </w:pPr>
                            <w:r>
                              <w:rPr>
                                <w:rFonts w:ascii="Arial" w:hAnsi="Arial" w:cs="Arial"/>
                                <w:noProof/>
                                <w:color w:val="000000"/>
                                <w:sz w:val="16"/>
                                <w:szCs w:val="16"/>
                              </w:rPr>
                              <w:t xml:space="preserve">Sevda Solak - </w:t>
                            </w:r>
                            <w:r w:rsidR="00580C1D" w:rsidRPr="002F6C24">
                              <w:rPr>
                                <w:rFonts w:ascii="Arial" w:hAnsi="Arial" w:cs="Arial"/>
                                <w:noProof/>
                                <w:color w:val="000000"/>
                                <w:sz w:val="16"/>
                                <w:szCs w:val="16"/>
                              </w:rPr>
                              <w:t xml:space="preserve">Melike Çalışkan </w:t>
                            </w:r>
                          </w:p>
                          <w:p w14:paraId="3CE31D5F" w14:textId="7B28F6C5" w:rsidR="00580C1D" w:rsidRPr="002F6C24" w:rsidRDefault="00EA1FD4" w:rsidP="00EA1FD4">
                            <w:pPr>
                              <w:tabs>
                                <w:tab w:val="left" w:pos="284"/>
                              </w:tabs>
                              <w:snapToGrid w:val="0"/>
                              <w:spacing w:line="240" w:lineRule="atLeast"/>
                              <w:ind w:hanging="2"/>
                              <w:rPr>
                                <w:rFonts w:ascii="Arial" w:hAnsi="Arial" w:cs="Arial"/>
                                <w:noProof/>
                                <w:color w:val="000000"/>
                                <w:sz w:val="16"/>
                                <w:szCs w:val="16"/>
                              </w:rPr>
                            </w:pPr>
                            <w:hyperlink r:id="rId7" w:history="1">
                              <w:r w:rsidRPr="00DF5E4F">
                                <w:rPr>
                                  <w:rStyle w:val="Kpr"/>
                                  <w:rFonts w:ascii="Arial" w:hAnsi="Arial" w:cs="Arial"/>
                                  <w:noProof/>
                                  <w:sz w:val="16"/>
                                  <w:szCs w:val="16"/>
                                </w:rPr>
                                <w:t>sevdas@timepr.com</w:t>
                              </w:r>
                            </w:hyperlink>
                            <w:r>
                              <w:rPr>
                                <w:rFonts w:ascii="Arial" w:hAnsi="Arial" w:cs="Arial"/>
                                <w:noProof/>
                                <w:color w:val="000000"/>
                                <w:sz w:val="16"/>
                                <w:szCs w:val="16"/>
                              </w:rPr>
                              <w:t xml:space="preserve"> - </w:t>
                            </w:r>
                            <w:hyperlink r:id="rId8" w:history="1">
                              <w:r w:rsidRPr="00DF5E4F">
                                <w:rPr>
                                  <w:rStyle w:val="Kpr"/>
                                  <w:rFonts w:cs="Arial"/>
                                  <w:noProof/>
                                  <w:sz w:val="16"/>
                                  <w:szCs w:val="16"/>
                                </w:rPr>
                                <w:t>melikec@timepr.com</w:t>
                              </w:r>
                            </w:hyperlink>
                            <w:r w:rsidR="00580C1D" w:rsidRPr="002F6C24">
                              <w:rPr>
                                <w:rFonts w:ascii="Arial" w:hAnsi="Arial" w:cs="Arial"/>
                                <w:noProof/>
                                <w:color w:val="000000"/>
                                <w:sz w:val="16"/>
                                <w:szCs w:val="16"/>
                              </w:rPr>
                              <w:t xml:space="preserve"> </w:t>
                            </w:r>
                          </w:p>
                          <w:p w14:paraId="6FEA9BFA" w14:textId="77777777" w:rsidR="00580C1D" w:rsidRPr="002F6C24" w:rsidRDefault="00580C1D" w:rsidP="00580C1D">
                            <w:pPr>
                              <w:tabs>
                                <w:tab w:val="left" w:pos="284"/>
                              </w:tabs>
                              <w:snapToGrid w:val="0"/>
                              <w:spacing w:line="240" w:lineRule="atLeast"/>
                              <w:ind w:hanging="2"/>
                              <w:rPr>
                                <w:rFonts w:ascii="Arial" w:hAnsi="Arial" w:cs="Arial"/>
                                <w:b/>
                                <w:bCs/>
                                <w:color w:val="000000"/>
                                <w:sz w:val="16"/>
                                <w:szCs w:val="16"/>
                              </w:rPr>
                            </w:pPr>
                            <w:r w:rsidRPr="002F6C24">
                              <w:rPr>
                                <w:rFonts w:ascii="Arial" w:hAnsi="Arial" w:cs="Arial"/>
                                <w:noProof/>
                                <w:color w:val="000000"/>
                                <w:sz w:val="16"/>
                                <w:szCs w:val="16"/>
                              </w:rPr>
                              <w:t>Tel: 0 (216) 418 39 44 (pbx)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6F1B" id="_x0000_t202" coordsize="21600,21600" o:spt="202" path="m,l,21600r21600,l21600,xe">
                <v:stroke joinstyle="miter"/>
                <v:path gradientshapeok="t" o:connecttype="rect"/>
              </v:shapetype>
              <v:shape id="Metin Kutusu 1" o:spid="_x0000_s1026" type="#_x0000_t202" style="position:absolute;margin-left:287.15pt;margin-top:-61.2pt;width:224.85pt;height:1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" filled="f" stroked="f">
                <v:textbox>
                  <w:txbxContent>
                    <w:p w14:paraId="332D2519" w14:textId="77777777" w:rsidR="00580C1D" w:rsidRPr="002F6C24" w:rsidRDefault="00580C1D" w:rsidP="00580C1D">
                      <w:pPr>
                        <w:snapToGrid w:val="0"/>
                        <w:spacing w:line="240" w:lineRule="atLeast"/>
                        <w:ind w:left="2" w:hanging="4"/>
                        <w:rPr>
                          <w:rFonts w:ascii="Arial" w:hAnsi="Arial" w:cs="Arial"/>
                          <w:bCs/>
                          <w:color w:val="000000"/>
                          <w:sz w:val="44"/>
                          <w:szCs w:val="44"/>
                        </w:rPr>
                      </w:pPr>
                      <w:r w:rsidRPr="002F6C24">
                        <w:rPr>
                          <w:rFonts w:ascii="Arial" w:hAnsi="Arial" w:cs="Arial"/>
                          <w:bCs/>
                          <w:color w:val="000000"/>
                          <w:sz w:val="44"/>
                          <w:szCs w:val="44"/>
                        </w:rPr>
                        <w:t>basın bülteni</w:t>
                      </w:r>
                    </w:p>
                    <w:p w14:paraId="65F504C0" w14:textId="77777777" w:rsidR="00580C1D" w:rsidRPr="002F6C24" w:rsidRDefault="00580C1D" w:rsidP="00580C1D">
                      <w:pPr>
                        <w:tabs>
                          <w:tab w:val="left" w:pos="284"/>
                        </w:tabs>
                        <w:snapToGrid w:val="0"/>
                        <w:spacing w:line="240" w:lineRule="atLeast"/>
                        <w:ind w:hanging="2"/>
                        <w:rPr>
                          <w:rFonts w:ascii="Arial" w:hAnsi="Arial" w:cs="Arial"/>
                          <w:b/>
                          <w:bCs/>
                          <w:color w:val="000000"/>
                          <w:sz w:val="20"/>
                          <w:szCs w:val="20"/>
                        </w:rPr>
                      </w:pPr>
                      <w:r w:rsidRPr="002F6C24">
                        <w:rPr>
                          <w:rFonts w:ascii="Arial" w:hAnsi="Arial" w:cs="Arial"/>
                          <w:b/>
                          <w:bCs/>
                          <w:color w:val="000000"/>
                          <w:sz w:val="20"/>
                          <w:szCs w:val="20"/>
                        </w:rPr>
                        <w:t>Bilgi için:</w:t>
                      </w:r>
                    </w:p>
                    <w:p w14:paraId="03C428D6"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TIME Public Relations</w:t>
                      </w:r>
                    </w:p>
                    <w:p w14:paraId="20E3DA70" w14:textId="77777777" w:rsidR="00EA1FD4" w:rsidRDefault="00EA1FD4" w:rsidP="00580C1D">
                      <w:pPr>
                        <w:tabs>
                          <w:tab w:val="left" w:pos="284"/>
                        </w:tabs>
                        <w:snapToGrid w:val="0"/>
                        <w:spacing w:line="240" w:lineRule="atLeast"/>
                        <w:ind w:hanging="2"/>
                        <w:rPr>
                          <w:rFonts w:ascii="Arial" w:hAnsi="Arial" w:cs="Arial"/>
                          <w:noProof/>
                          <w:color w:val="000000"/>
                          <w:sz w:val="16"/>
                          <w:szCs w:val="16"/>
                        </w:rPr>
                      </w:pPr>
                      <w:r>
                        <w:rPr>
                          <w:rFonts w:ascii="Arial" w:hAnsi="Arial" w:cs="Arial"/>
                          <w:noProof/>
                          <w:color w:val="000000"/>
                          <w:sz w:val="16"/>
                          <w:szCs w:val="16"/>
                        </w:rPr>
                        <w:t xml:space="preserve">Sevda Solak - </w:t>
                      </w:r>
                      <w:r w:rsidR="00580C1D" w:rsidRPr="002F6C24">
                        <w:rPr>
                          <w:rFonts w:ascii="Arial" w:hAnsi="Arial" w:cs="Arial"/>
                          <w:noProof/>
                          <w:color w:val="000000"/>
                          <w:sz w:val="16"/>
                          <w:szCs w:val="16"/>
                        </w:rPr>
                        <w:t xml:space="preserve">Melike Çalışkan </w:t>
                      </w:r>
                    </w:p>
                    <w:p w14:paraId="3CE31D5F" w14:textId="7B28F6C5" w:rsidR="00580C1D" w:rsidRPr="002F6C24" w:rsidRDefault="00EA1FD4" w:rsidP="00EA1FD4">
                      <w:pPr>
                        <w:tabs>
                          <w:tab w:val="left" w:pos="284"/>
                        </w:tabs>
                        <w:snapToGrid w:val="0"/>
                        <w:spacing w:line="240" w:lineRule="atLeast"/>
                        <w:ind w:hanging="2"/>
                        <w:rPr>
                          <w:rFonts w:ascii="Arial" w:hAnsi="Arial" w:cs="Arial"/>
                          <w:noProof/>
                          <w:color w:val="000000"/>
                          <w:sz w:val="16"/>
                          <w:szCs w:val="16"/>
                        </w:rPr>
                      </w:pPr>
                      <w:hyperlink r:id="rId9" w:history="1">
                        <w:r w:rsidRPr="00DF5E4F">
                          <w:rPr>
                            <w:rStyle w:val="Kpr"/>
                            <w:rFonts w:ascii="Arial" w:hAnsi="Arial" w:cs="Arial"/>
                            <w:noProof/>
                            <w:sz w:val="16"/>
                            <w:szCs w:val="16"/>
                          </w:rPr>
                          <w:t>sevdas@timepr.com</w:t>
                        </w:r>
                      </w:hyperlink>
                      <w:r>
                        <w:rPr>
                          <w:rFonts w:ascii="Arial" w:hAnsi="Arial" w:cs="Arial"/>
                          <w:noProof/>
                          <w:color w:val="000000"/>
                          <w:sz w:val="16"/>
                          <w:szCs w:val="16"/>
                        </w:rPr>
                        <w:t xml:space="preserve"> - </w:t>
                      </w:r>
                      <w:hyperlink r:id="rId10" w:history="1">
                        <w:r w:rsidRPr="00DF5E4F">
                          <w:rPr>
                            <w:rStyle w:val="Kpr"/>
                            <w:rFonts w:cs="Arial"/>
                            <w:noProof/>
                            <w:sz w:val="16"/>
                            <w:szCs w:val="16"/>
                          </w:rPr>
                          <w:t>melikec@timepr.com</w:t>
                        </w:r>
                      </w:hyperlink>
                      <w:r w:rsidR="00580C1D" w:rsidRPr="002F6C24">
                        <w:rPr>
                          <w:rFonts w:ascii="Arial" w:hAnsi="Arial" w:cs="Arial"/>
                          <w:noProof/>
                          <w:color w:val="000000"/>
                          <w:sz w:val="16"/>
                          <w:szCs w:val="16"/>
                        </w:rPr>
                        <w:t xml:space="preserve"> </w:t>
                      </w:r>
                    </w:p>
                    <w:p w14:paraId="6FEA9BFA" w14:textId="77777777" w:rsidR="00580C1D" w:rsidRPr="002F6C24" w:rsidRDefault="00580C1D" w:rsidP="00580C1D">
                      <w:pPr>
                        <w:tabs>
                          <w:tab w:val="left" w:pos="284"/>
                        </w:tabs>
                        <w:snapToGrid w:val="0"/>
                        <w:spacing w:line="240" w:lineRule="atLeast"/>
                        <w:ind w:hanging="2"/>
                        <w:rPr>
                          <w:rFonts w:ascii="Arial" w:hAnsi="Arial" w:cs="Arial"/>
                          <w:b/>
                          <w:bCs/>
                          <w:color w:val="000000"/>
                          <w:sz w:val="16"/>
                          <w:szCs w:val="16"/>
                        </w:rPr>
                      </w:pPr>
                      <w:r w:rsidRPr="002F6C24">
                        <w:rPr>
                          <w:rFonts w:ascii="Arial" w:hAnsi="Arial" w:cs="Arial"/>
                          <w:noProof/>
                          <w:color w:val="000000"/>
                          <w:sz w:val="16"/>
                          <w:szCs w:val="16"/>
                        </w:rPr>
                        <w:t>Tel: 0 (216) 418 39 44 (pbx)</w:t>
                      </w:r>
                    </w:p>
                  </w:txbxContent>
                </v:textbox>
                <w10:wrap type="square" anchorx="margin" anchory="margin"/>
              </v:shape>
            </w:pict>
          </mc:Fallback>
        </mc:AlternateContent>
      </w:r>
    </w:p>
    <w:p w14:paraId="523194AD" w14:textId="77777777" w:rsidR="00A156FA" w:rsidRPr="00AF185A" w:rsidRDefault="00A156FA" w:rsidP="00AF185A">
      <w:pPr>
        <w:snapToGrid w:val="0"/>
        <w:spacing w:after="120"/>
        <w:rPr>
          <w:rFonts w:ascii="Arial" w:hAnsi="Arial" w:cs="Arial"/>
          <w:b/>
          <w:bCs/>
          <w:sz w:val="32"/>
          <w:szCs w:val="32"/>
        </w:rPr>
      </w:pPr>
    </w:p>
    <w:p w14:paraId="068B1088" w14:textId="6D39A391" w:rsidR="00A9051B" w:rsidRPr="00AF185A" w:rsidRDefault="00DC3AA9" w:rsidP="00A01C80">
      <w:pPr>
        <w:snapToGrid w:val="0"/>
        <w:jc w:val="center"/>
        <w:rPr>
          <w:rFonts w:ascii="Arial" w:hAnsi="Arial" w:cs="Arial"/>
          <w:b/>
          <w:bCs/>
          <w:color w:val="000000" w:themeColor="text1"/>
          <w:sz w:val="28"/>
          <w:szCs w:val="28"/>
        </w:rPr>
      </w:pPr>
      <w:proofErr w:type="spellStart"/>
      <w:r w:rsidRPr="00A9051B">
        <w:rPr>
          <w:rFonts w:ascii="Arial" w:hAnsi="Arial" w:cs="Arial"/>
          <w:b/>
          <w:bCs/>
          <w:color w:val="000000" w:themeColor="text1"/>
          <w:sz w:val="28"/>
          <w:szCs w:val="28"/>
        </w:rPr>
        <w:t>Gosb</w:t>
      </w:r>
      <w:proofErr w:type="spellEnd"/>
      <w:r w:rsidRPr="00A9051B">
        <w:rPr>
          <w:rFonts w:ascii="Arial" w:hAnsi="Arial" w:cs="Arial"/>
          <w:b/>
          <w:bCs/>
          <w:color w:val="000000" w:themeColor="text1"/>
          <w:sz w:val="28"/>
          <w:szCs w:val="28"/>
        </w:rPr>
        <w:t>, 202</w:t>
      </w:r>
      <w:r>
        <w:rPr>
          <w:rFonts w:ascii="Arial" w:hAnsi="Arial" w:cs="Arial"/>
          <w:b/>
          <w:bCs/>
          <w:color w:val="000000" w:themeColor="text1"/>
          <w:sz w:val="28"/>
          <w:szCs w:val="28"/>
        </w:rPr>
        <w:t>6</w:t>
      </w:r>
      <w:r w:rsidRPr="00A9051B">
        <w:rPr>
          <w:rFonts w:ascii="Arial" w:hAnsi="Arial" w:cs="Arial"/>
          <w:b/>
          <w:bCs/>
          <w:color w:val="000000" w:themeColor="text1"/>
          <w:sz w:val="28"/>
          <w:szCs w:val="28"/>
        </w:rPr>
        <w:t xml:space="preserve"> stratejik dönem </w:t>
      </w:r>
      <w:r>
        <w:rPr>
          <w:rFonts w:ascii="Arial" w:hAnsi="Arial" w:cs="Arial"/>
          <w:b/>
          <w:bCs/>
          <w:color w:val="000000" w:themeColor="text1"/>
          <w:sz w:val="28"/>
          <w:szCs w:val="28"/>
        </w:rPr>
        <w:t>hedeflerini</w:t>
      </w:r>
      <w:r w:rsidRPr="00A9051B">
        <w:rPr>
          <w:rFonts w:ascii="Arial" w:hAnsi="Arial" w:cs="Arial"/>
          <w:b/>
          <w:bCs/>
          <w:color w:val="000000" w:themeColor="text1"/>
          <w:sz w:val="28"/>
          <w:szCs w:val="28"/>
        </w:rPr>
        <w:t xml:space="preserve"> açıkladı:</w:t>
      </w:r>
    </w:p>
    <w:p w14:paraId="0BCAF96F" w14:textId="730049B7" w:rsidR="00A9051B" w:rsidRPr="00AF185A" w:rsidRDefault="00DC3AA9" w:rsidP="00A9051B">
      <w:pPr>
        <w:snapToGrid w:val="0"/>
        <w:spacing w:after="120"/>
        <w:jc w:val="center"/>
        <w:rPr>
          <w:rFonts w:ascii="Arial" w:hAnsi="Arial" w:cs="Arial"/>
          <w:b/>
          <w:bCs/>
          <w:color w:val="000000" w:themeColor="text1"/>
          <w:sz w:val="28"/>
          <w:szCs w:val="28"/>
        </w:rPr>
      </w:pPr>
      <w:r>
        <w:rPr>
          <w:rFonts w:ascii="Arial" w:hAnsi="Arial" w:cs="Arial"/>
          <w:b/>
          <w:bCs/>
          <w:color w:val="000000" w:themeColor="text1"/>
          <w:sz w:val="28"/>
          <w:szCs w:val="28"/>
        </w:rPr>
        <w:t>‘</w:t>
      </w:r>
      <w:proofErr w:type="gramStart"/>
      <w:r w:rsidRPr="00AF185A">
        <w:rPr>
          <w:rFonts w:ascii="Arial" w:hAnsi="Arial" w:cs="Arial"/>
          <w:b/>
          <w:bCs/>
          <w:color w:val="000000" w:themeColor="text1"/>
          <w:sz w:val="28"/>
          <w:szCs w:val="28"/>
        </w:rPr>
        <w:t>sanayinin</w:t>
      </w:r>
      <w:proofErr w:type="gramEnd"/>
      <w:r w:rsidRPr="00AF185A">
        <w:rPr>
          <w:rFonts w:ascii="Arial" w:hAnsi="Arial" w:cs="Arial"/>
          <w:b/>
          <w:bCs/>
          <w:color w:val="000000" w:themeColor="text1"/>
          <w:sz w:val="28"/>
          <w:szCs w:val="28"/>
        </w:rPr>
        <w:t xml:space="preserve"> kalbi</w:t>
      </w:r>
      <w:r>
        <w:rPr>
          <w:rFonts w:ascii="Arial" w:hAnsi="Arial" w:cs="Arial"/>
          <w:b/>
          <w:bCs/>
          <w:color w:val="000000" w:themeColor="text1"/>
          <w:sz w:val="28"/>
          <w:szCs w:val="28"/>
        </w:rPr>
        <w:t>’</w:t>
      </w:r>
      <w:r w:rsidRPr="00AF185A">
        <w:rPr>
          <w:rFonts w:ascii="Arial" w:hAnsi="Arial" w:cs="Arial"/>
          <w:b/>
          <w:bCs/>
          <w:color w:val="000000" w:themeColor="text1"/>
          <w:sz w:val="28"/>
          <w:szCs w:val="28"/>
        </w:rPr>
        <w:t xml:space="preserve"> dijital ve yeşil dönüşüme</w:t>
      </w:r>
      <w:r>
        <w:rPr>
          <w:rFonts w:ascii="Arial" w:hAnsi="Arial" w:cs="Arial"/>
          <w:b/>
          <w:bCs/>
          <w:color w:val="000000" w:themeColor="text1"/>
          <w:sz w:val="28"/>
          <w:szCs w:val="28"/>
        </w:rPr>
        <w:t xml:space="preserve"> odaklanıyor</w:t>
      </w:r>
    </w:p>
    <w:p w14:paraId="0EFAE0B7" w14:textId="0215C455" w:rsidR="00A9051B" w:rsidRPr="00A9051B" w:rsidRDefault="00A9051B" w:rsidP="00A9051B">
      <w:pPr>
        <w:snapToGrid w:val="0"/>
        <w:spacing w:after="120"/>
        <w:jc w:val="center"/>
        <w:rPr>
          <w:rFonts w:ascii="Arial" w:hAnsi="Arial" w:cs="Arial"/>
          <w:b/>
          <w:bCs/>
          <w:color w:val="000000" w:themeColor="text1"/>
        </w:rPr>
      </w:pPr>
      <w:r w:rsidRPr="00AF185A">
        <w:rPr>
          <w:rFonts w:ascii="Arial" w:hAnsi="Arial" w:cs="Arial"/>
          <w:b/>
          <w:bCs/>
          <w:color w:val="000000" w:themeColor="text1"/>
        </w:rPr>
        <w:t xml:space="preserve">Türkiye’nin en yüksek katma değerli üretim bölgelerinden GOSB, yeni dönem stratejisinde dijital altyapı, sürdürülebilir üretim ve inovasyonu merkeze alarak rekabet gücünü artırmayı hedefliyor. </w:t>
      </w:r>
      <w:r w:rsidR="00957002" w:rsidRPr="00110543">
        <w:rPr>
          <w:rFonts w:ascii="Arial" w:hAnsi="Arial" w:cs="Arial"/>
          <w:b/>
          <w:bCs/>
        </w:rPr>
        <w:t>2053</w:t>
      </w:r>
      <w:r w:rsidRPr="00110543">
        <w:rPr>
          <w:rFonts w:ascii="Arial" w:hAnsi="Arial" w:cs="Arial"/>
          <w:b/>
          <w:bCs/>
        </w:rPr>
        <w:t xml:space="preserve"> </w:t>
      </w:r>
      <w:r w:rsidRPr="00AF185A">
        <w:rPr>
          <w:rFonts w:ascii="Arial" w:hAnsi="Arial" w:cs="Arial"/>
          <w:b/>
          <w:bCs/>
          <w:color w:val="000000" w:themeColor="text1"/>
        </w:rPr>
        <w:t>Karbon Nötr taahhüdüyle GOSB, Türkiye sanayisinin yeşil dönüşüm yolculuğunda liderliğini pekiştiriyor.</w:t>
      </w:r>
    </w:p>
    <w:p w14:paraId="2CB0319D" w14:textId="2B8D4F6F" w:rsidR="00A9051B" w:rsidRPr="00A9051B" w:rsidRDefault="00A9051B" w:rsidP="00A9051B">
      <w:pPr>
        <w:snapToGrid w:val="0"/>
        <w:spacing w:after="120"/>
        <w:rPr>
          <w:rFonts w:ascii="Arial" w:hAnsi="Arial" w:cs="Arial"/>
          <w:color w:val="000000" w:themeColor="text1"/>
          <w:u w:val="single"/>
        </w:rPr>
      </w:pPr>
      <w:r w:rsidRPr="00A9051B">
        <w:rPr>
          <w:rFonts w:ascii="Arial" w:hAnsi="Arial" w:cs="Arial"/>
          <w:b/>
          <w:bCs/>
          <w:color w:val="000000" w:themeColor="text1"/>
          <w:u w:val="single"/>
        </w:rPr>
        <w:t>10 Aralık 2025 – Gebze, Kocaeli</w:t>
      </w:r>
      <w:r w:rsidR="00970D68">
        <w:rPr>
          <w:rFonts w:ascii="Arial" w:hAnsi="Arial" w:cs="Arial"/>
          <w:b/>
          <w:bCs/>
          <w:color w:val="000000" w:themeColor="text1"/>
          <w:u w:val="single"/>
        </w:rPr>
        <w:t>;</w:t>
      </w:r>
    </w:p>
    <w:p w14:paraId="00C2E01B" w14:textId="117E8510" w:rsidR="00970D68" w:rsidRDefault="00970D68" w:rsidP="00A01C80">
      <w:pPr>
        <w:snapToGrid w:val="0"/>
        <w:spacing w:after="120"/>
        <w:jc w:val="both"/>
        <w:rPr>
          <w:rFonts w:ascii="Arial" w:hAnsi="Arial" w:cs="Arial"/>
          <w:color w:val="000000" w:themeColor="text1"/>
        </w:rPr>
      </w:pPr>
      <w:r w:rsidRPr="00970D68">
        <w:rPr>
          <w:rFonts w:ascii="Arial" w:hAnsi="Arial" w:cs="Arial"/>
          <w:color w:val="000000" w:themeColor="text1"/>
        </w:rPr>
        <w:t xml:space="preserve">Türkiye’nin en güçlü ve en yüksek katma değerli üretim merkezlerinden biri olan Gebze Organize Sanayi Bölgesi (GOSB), 10 Aralık’ta </w:t>
      </w:r>
      <w:r w:rsidRPr="00970D68">
        <w:rPr>
          <w:rFonts w:ascii="Arial" w:hAnsi="Arial" w:cs="Arial"/>
          <w:b/>
          <w:bCs/>
          <w:color w:val="000000" w:themeColor="text1"/>
        </w:rPr>
        <w:t xml:space="preserve">Yönetim Kurulu Başkanı Ercüment Sarıtaş, Yönetim Kurulu Başkan Vekili Abdullah Çeker, Yönetim Kurulu Üyeleri Sinan Gider, Ayşe Akşit ve Emre </w:t>
      </w:r>
      <w:proofErr w:type="spellStart"/>
      <w:r w:rsidRPr="00970D68">
        <w:rPr>
          <w:rFonts w:ascii="Arial" w:hAnsi="Arial" w:cs="Arial"/>
          <w:b/>
          <w:bCs/>
          <w:color w:val="000000" w:themeColor="text1"/>
        </w:rPr>
        <w:t>Taycı</w:t>
      </w:r>
      <w:proofErr w:type="spellEnd"/>
      <w:r w:rsidRPr="00970D68">
        <w:rPr>
          <w:rFonts w:ascii="Arial" w:hAnsi="Arial" w:cs="Arial"/>
          <w:b/>
          <w:bCs/>
          <w:color w:val="000000" w:themeColor="text1"/>
        </w:rPr>
        <w:t xml:space="preserve"> </w:t>
      </w:r>
      <w:r w:rsidRPr="00815112">
        <w:rPr>
          <w:rFonts w:ascii="Arial" w:hAnsi="Arial" w:cs="Arial"/>
          <w:color w:val="000000" w:themeColor="text1"/>
        </w:rPr>
        <w:t>ile</w:t>
      </w:r>
      <w:r w:rsidRPr="00970D68">
        <w:rPr>
          <w:rFonts w:ascii="Arial" w:hAnsi="Arial" w:cs="Arial"/>
          <w:b/>
          <w:bCs/>
          <w:color w:val="000000" w:themeColor="text1"/>
        </w:rPr>
        <w:t xml:space="preserve"> Bölge Müdürü Kevser Uygur Oylumlu </w:t>
      </w:r>
      <w:r w:rsidRPr="00815112">
        <w:rPr>
          <w:rFonts w:ascii="Arial" w:hAnsi="Arial" w:cs="Arial"/>
          <w:color w:val="000000" w:themeColor="text1"/>
        </w:rPr>
        <w:t xml:space="preserve">ve </w:t>
      </w:r>
      <w:r w:rsidRPr="00970D68">
        <w:rPr>
          <w:rFonts w:ascii="Arial" w:hAnsi="Arial" w:cs="Arial"/>
          <w:b/>
          <w:bCs/>
          <w:color w:val="000000" w:themeColor="text1"/>
        </w:rPr>
        <w:t xml:space="preserve">Teknopark Genel Müdürü Prof. Dr. Murat </w:t>
      </w:r>
      <w:proofErr w:type="spellStart"/>
      <w:r w:rsidRPr="00970D68">
        <w:rPr>
          <w:rFonts w:ascii="Arial" w:hAnsi="Arial" w:cs="Arial"/>
          <w:b/>
          <w:bCs/>
          <w:color w:val="000000" w:themeColor="text1"/>
        </w:rPr>
        <w:t>Çemberci’</w:t>
      </w:r>
      <w:r w:rsidRPr="00970D68">
        <w:rPr>
          <w:rFonts w:ascii="Arial" w:hAnsi="Arial" w:cs="Arial"/>
          <w:color w:val="000000" w:themeColor="text1"/>
        </w:rPr>
        <w:t>nin</w:t>
      </w:r>
      <w:proofErr w:type="spellEnd"/>
      <w:r w:rsidRPr="00970D68">
        <w:rPr>
          <w:rFonts w:ascii="Arial" w:hAnsi="Arial" w:cs="Arial"/>
          <w:color w:val="000000" w:themeColor="text1"/>
        </w:rPr>
        <w:t xml:space="preserve"> katılımıyla bir basın buluşması gerçekleştirdi. Toplantıda</w:t>
      </w:r>
      <w:r w:rsidR="00815112">
        <w:rPr>
          <w:rFonts w:ascii="Arial" w:hAnsi="Arial" w:cs="Arial"/>
          <w:color w:val="000000" w:themeColor="text1"/>
        </w:rPr>
        <w:t>;</w:t>
      </w:r>
      <w:r w:rsidRPr="00970D68">
        <w:rPr>
          <w:rFonts w:ascii="Arial" w:hAnsi="Arial" w:cs="Arial"/>
          <w:color w:val="000000" w:themeColor="text1"/>
        </w:rPr>
        <w:t xml:space="preserve"> </w:t>
      </w:r>
      <w:proofErr w:type="spellStart"/>
      <w:r w:rsidRPr="00970D68">
        <w:rPr>
          <w:rFonts w:ascii="Arial" w:hAnsi="Arial" w:cs="Arial"/>
          <w:color w:val="000000" w:themeColor="text1"/>
        </w:rPr>
        <w:t>GOSB’un</w:t>
      </w:r>
      <w:proofErr w:type="spellEnd"/>
      <w:r w:rsidRPr="00970D68">
        <w:rPr>
          <w:rFonts w:ascii="Arial" w:hAnsi="Arial" w:cs="Arial"/>
          <w:color w:val="000000" w:themeColor="text1"/>
        </w:rPr>
        <w:t xml:space="preserve"> </w:t>
      </w:r>
      <w:r>
        <w:rPr>
          <w:rFonts w:ascii="Arial" w:hAnsi="Arial" w:cs="Arial"/>
          <w:color w:val="000000" w:themeColor="text1"/>
        </w:rPr>
        <w:t xml:space="preserve">2026 </w:t>
      </w:r>
      <w:r w:rsidRPr="00970D68">
        <w:rPr>
          <w:rFonts w:ascii="Arial" w:hAnsi="Arial" w:cs="Arial"/>
          <w:color w:val="000000" w:themeColor="text1"/>
        </w:rPr>
        <w:t>dönemi</w:t>
      </w:r>
      <w:r w:rsidR="00815112">
        <w:rPr>
          <w:rFonts w:ascii="Arial" w:hAnsi="Arial" w:cs="Arial"/>
          <w:color w:val="000000" w:themeColor="text1"/>
        </w:rPr>
        <w:t xml:space="preserve"> ve sonrasına</w:t>
      </w:r>
      <w:r w:rsidRPr="00970D68">
        <w:rPr>
          <w:rFonts w:ascii="Arial" w:hAnsi="Arial" w:cs="Arial"/>
          <w:color w:val="000000" w:themeColor="text1"/>
        </w:rPr>
        <w:t xml:space="preserve"> yön verecek dijitalleşme, yeşil dönüşüm, sürdürülebilirlik, güvenlik, Ar-</w:t>
      </w:r>
      <w:proofErr w:type="spellStart"/>
      <w:r w:rsidRPr="00970D68">
        <w:rPr>
          <w:rFonts w:ascii="Arial" w:hAnsi="Arial" w:cs="Arial"/>
          <w:color w:val="000000" w:themeColor="text1"/>
        </w:rPr>
        <w:t>Ge</w:t>
      </w:r>
      <w:proofErr w:type="spellEnd"/>
      <w:r w:rsidRPr="00970D68">
        <w:rPr>
          <w:rFonts w:ascii="Arial" w:hAnsi="Arial" w:cs="Arial"/>
          <w:color w:val="000000" w:themeColor="text1"/>
        </w:rPr>
        <w:t xml:space="preserve"> ekosistemi ve 40. yıl vizyonunu içeren yeni stratejik yol haritası kamuoyu ile paylaşıldı.</w:t>
      </w:r>
    </w:p>
    <w:p w14:paraId="3070857E" w14:textId="12C73EDA" w:rsidR="00A9051B" w:rsidRPr="00A9051B" w:rsidRDefault="00A9051B" w:rsidP="00A01C80">
      <w:pPr>
        <w:snapToGrid w:val="0"/>
        <w:spacing w:after="120"/>
        <w:jc w:val="both"/>
        <w:rPr>
          <w:rFonts w:ascii="Arial" w:hAnsi="Arial" w:cs="Arial"/>
          <w:color w:val="000000" w:themeColor="text1"/>
        </w:rPr>
      </w:pP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2025 yılı itibarıyla ulaştığı </w:t>
      </w:r>
      <w:r w:rsidRPr="00A9051B">
        <w:rPr>
          <w:rFonts w:ascii="Arial" w:hAnsi="Arial" w:cs="Arial"/>
          <w:b/>
          <w:bCs/>
          <w:color w:val="000000" w:themeColor="text1"/>
        </w:rPr>
        <w:t xml:space="preserve">10 milyar dolarlık ihracat hacmi, 179 firma ve 30.000’den fazla çalışana sahip üretim kapasitesi, </w:t>
      </w:r>
      <w:r w:rsidRPr="00A9051B">
        <w:rPr>
          <w:rFonts w:ascii="Arial" w:hAnsi="Arial" w:cs="Arial"/>
          <w:color w:val="000000" w:themeColor="text1"/>
        </w:rPr>
        <w:t>bölgenin Türkiye ekonomisindeki kritik rolünü bir kez daha ortaya koyuyor. Yeni stratejik yaklaşım, yalnızca mevcut performansı güçlendirmeyi değil; aynı zamanda Türkiye sanayisinin geleceğini şekillendirecek modernizasyon adımlarını hızlandırmayı hedefliyor.</w:t>
      </w:r>
    </w:p>
    <w:p w14:paraId="0135F1DE" w14:textId="34FD290E"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Basın buluşmasında GOSB Bölge Müdürü </w:t>
      </w:r>
      <w:r w:rsidRPr="00A9051B">
        <w:rPr>
          <w:rFonts w:ascii="Arial" w:hAnsi="Arial" w:cs="Arial"/>
          <w:b/>
          <w:bCs/>
          <w:color w:val="000000" w:themeColor="text1"/>
        </w:rPr>
        <w:t>Kevser Uygur Oylumlu</w:t>
      </w:r>
      <w:r w:rsidRPr="00A9051B">
        <w:rPr>
          <w:rFonts w:ascii="Arial" w:hAnsi="Arial" w:cs="Arial"/>
          <w:color w:val="000000" w:themeColor="text1"/>
        </w:rPr>
        <w:t> ve GOSB Yönetim Kurulu Başkanı </w:t>
      </w:r>
      <w:r w:rsidRPr="00A9051B">
        <w:rPr>
          <w:rFonts w:ascii="Arial" w:hAnsi="Arial" w:cs="Arial"/>
          <w:b/>
          <w:bCs/>
          <w:color w:val="000000" w:themeColor="text1"/>
        </w:rPr>
        <w:t>Ercüment Sarıtaş</w:t>
      </w:r>
      <w:r w:rsidRPr="00A9051B">
        <w:rPr>
          <w:rFonts w:ascii="Arial" w:hAnsi="Arial" w:cs="Arial"/>
          <w:color w:val="000000" w:themeColor="text1"/>
        </w:rPr>
        <w:t xml:space="preserve">, </w:t>
      </w:r>
      <w:r w:rsidR="0092488D">
        <w:rPr>
          <w:rFonts w:ascii="Arial" w:hAnsi="Arial" w:cs="Arial"/>
          <w:color w:val="000000" w:themeColor="text1"/>
        </w:rPr>
        <w:t>2026</w:t>
      </w:r>
      <w:r w:rsidRPr="00A9051B">
        <w:rPr>
          <w:rFonts w:ascii="Arial" w:hAnsi="Arial" w:cs="Arial"/>
          <w:color w:val="000000" w:themeColor="text1"/>
        </w:rPr>
        <w:t xml:space="preserve"> stratejik döneminin odağını oluşturan projeleri, dönüşüm programlarını ve katılımcı firmaların rekabet gücünü artıracak yeni hizmet modelini detaylı biçimde anlattı. Dijitalleşmeden karbon yönetimine, altyapı modernizasyonundan sosyal yaşam yatırımlarına uzanan bu geniş vizyon, </w:t>
      </w: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Türkiye’nin “geleceğin organize sanayi bölgesi modeli” olma hedefini yansıtıyor.</w:t>
      </w:r>
    </w:p>
    <w:p w14:paraId="0D8C76BE" w14:textId="703DF679" w:rsidR="00A9051B" w:rsidRPr="00A9051B" w:rsidRDefault="00A9051B" w:rsidP="00A01C80">
      <w:pPr>
        <w:snapToGrid w:val="0"/>
        <w:spacing w:after="120"/>
        <w:jc w:val="both"/>
        <w:rPr>
          <w:rFonts w:ascii="Arial" w:hAnsi="Arial" w:cs="Arial"/>
          <w:color w:val="000000" w:themeColor="text1"/>
        </w:rPr>
      </w:pP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2024–2025 döneminde elde ettiği performans göstergeleri, g</w:t>
      </w:r>
      <w:r w:rsidR="000F2222">
        <w:rPr>
          <w:rFonts w:ascii="Arial" w:hAnsi="Arial" w:cs="Arial"/>
          <w:color w:val="000000" w:themeColor="text1"/>
        </w:rPr>
        <w:t>elişmiş</w:t>
      </w:r>
      <w:r w:rsidRPr="00A9051B">
        <w:rPr>
          <w:rFonts w:ascii="Arial" w:hAnsi="Arial" w:cs="Arial"/>
          <w:color w:val="000000" w:themeColor="text1"/>
        </w:rPr>
        <w:t xml:space="preserve"> altyapı, teknolojik kapasite</w:t>
      </w:r>
      <w:r w:rsidR="0092488D">
        <w:rPr>
          <w:rFonts w:ascii="Arial" w:hAnsi="Arial" w:cs="Arial"/>
          <w:color w:val="000000" w:themeColor="text1"/>
        </w:rPr>
        <w:t xml:space="preserve">, güçlü kurumsal ve finansal </w:t>
      </w:r>
      <w:r w:rsidRPr="00A9051B">
        <w:rPr>
          <w:rFonts w:ascii="Arial" w:hAnsi="Arial" w:cs="Arial"/>
          <w:color w:val="000000" w:themeColor="text1"/>
        </w:rPr>
        <w:t xml:space="preserve">yönetim anlayışının etkisini net biçimde ortaya koyuyor. </w:t>
      </w:r>
      <w:r w:rsidRPr="00A9051B">
        <w:rPr>
          <w:rFonts w:ascii="Arial" w:hAnsi="Arial" w:cs="Arial"/>
          <w:b/>
          <w:bCs/>
          <w:color w:val="000000" w:themeColor="text1"/>
        </w:rPr>
        <w:t xml:space="preserve">Yeşil OSB Sertifikasına sahip </w:t>
      </w:r>
      <w:r w:rsidRPr="00A9051B">
        <w:rPr>
          <w:rFonts w:ascii="Arial" w:hAnsi="Arial" w:cs="Arial"/>
          <w:color w:val="000000" w:themeColor="text1"/>
        </w:rPr>
        <w:t>GOSB, çevresel sürdürülebilirlik alanındaki liderliğini yeni projelerle daha da ileri taşımaya hazırlanıyor.</w:t>
      </w:r>
    </w:p>
    <w:p w14:paraId="7582537D" w14:textId="77777777" w:rsidR="00A9051B" w:rsidRPr="00A9051B" w:rsidRDefault="00A9051B" w:rsidP="00A01C80">
      <w:pPr>
        <w:snapToGrid w:val="0"/>
        <w:spacing w:after="120"/>
        <w:jc w:val="both"/>
        <w:rPr>
          <w:rFonts w:ascii="Arial" w:hAnsi="Arial" w:cs="Arial"/>
          <w:b/>
          <w:bCs/>
          <w:color w:val="000000" w:themeColor="text1"/>
        </w:rPr>
      </w:pPr>
      <w:r w:rsidRPr="00A9051B">
        <w:rPr>
          <w:rFonts w:ascii="Arial" w:hAnsi="Arial" w:cs="Arial"/>
          <w:b/>
          <w:bCs/>
          <w:color w:val="000000" w:themeColor="text1"/>
        </w:rPr>
        <w:t>Yeni Dönemin Öncelikleri: Dijital, Yeşil, Güvenli ve Yaşanabilir Bir OSB Modeli</w:t>
      </w:r>
    </w:p>
    <w:p w14:paraId="23C9EA7B" w14:textId="3E524E92" w:rsidR="00A9051B" w:rsidRPr="00A9051B" w:rsidRDefault="00A9051B" w:rsidP="00A01C80">
      <w:pPr>
        <w:snapToGrid w:val="0"/>
        <w:spacing w:after="120"/>
        <w:jc w:val="both"/>
        <w:rPr>
          <w:rFonts w:ascii="Arial" w:hAnsi="Arial" w:cs="Arial"/>
          <w:color w:val="000000" w:themeColor="text1"/>
        </w:rPr>
      </w:pP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202</w:t>
      </w:r>
      <w:r w:rsidR="000F2222">
        <w:rPr>
          <w:rFonts w:ascii="Arial" w:hAnsi="Arial" w:cs="Arial"/>
          <w:color w:val="000000" w:themeColor="text1"/>
        </w:rPr>
        <w:t>6</w:t>
      </w:r>
      <w:r w:rsidRPr="00A9051B">
        <w:rPr>
          <w:rFonts w:ascii="Arial" w:hAnsi="Arial" w:cs="Arial"/>
          <w:color w:val="000000" w:themeColor="text1"/>
        </w:rPr>
        <w:t xml:space="preserve"> stratejisinin merkezinde dört temel dönüşüm başlığı bulunuyor: </w:t>
      </w:r>
      <w:r w:rsidRPr="00A9051B">
        <w:rPr>
          <w:rFonts w:ascii="Arial" w:hAnsi="Arial" w:cs="Arial"/>
          <w:b/>
          <w:bCs/>
          <w:color w:val="000000" w:themeColor="text1"/>
        </w:rPr>
        <w:t>Akıllı OSB altyapısı</w:t>
      </w:r>
      <w:r w:rsidRPr="00A9051B">
        <w:rPr>
          <w:rFonts w:ascii="Arial" w:hAnsi="Arial" w:cs="Arial"/>
          <w:color w:val="000000" w:themeColor="text1"/>
        </w:rPr>
        <w:t>, </w:t>
      </w:r>
      <w:r w:rsidR="00957002" w:rsidRPr="00110543">
        <w:rPr>
          <w:rFonts w:ascii="Arial" w:hAnsi="Arial" w:cs="Arial"/>
          <w:b/>
          <w:bCs/>
        </w:rPr>
        <w:t>2053</w:t>
      </w:r>
      <w:r w:rsidRPr="00110543">
        <w:rPr>
          <w:rFonts w:ascii="Arial" w:hAnsi="Arial" w:cs="Arial"/>
          <w:b/>
          <w:bCs/>
        </w:rPr>
        <w:t xml:space="preserve"> </w:t>
      </w:r>
      <w:r w:rsidRPr="00A9051B">
        <w:rPr>
          <w:rFonts w:ascii="Arial" w:hAnsi="Arial" w:cs="Arial"/>
          <w:b/>
          <w:bCs/>
          <w:color w:val="000000" w:themeColor="text1"/>
        </w:rPr>
        <w:t>Karbon Nötr hedefi</w:t>
      </w:r>
      <w:r w:rsidRPr="00A9051B">
        <w:rPr>
          <w:rFonts w:ascii="Arial" w:hAnsi="Arial" w:cs="Arial"/>
          <w:color w:val="000000" w:themeColor="text1"/>
        </w:rPr>
        <w:t>, </w:t>
      </w:r>
      <w:r w:rsidRPr="00A9051B">
        <w:rPr>
          <w:rFonts w:ascii="Arial" w:hAnsi="Arial" w:cs="Arial"/>
          <w:b/>
          <w:bCs/>
          <w:color w:val="000000" w:themeColor="text1"/>
        </w:rPr>
        <w:t>teknoloji ve inovasyon ekosisteminin büyütülmesi</w:t>
      </w:r>
      <w:r w:rsidRPr="00A9051B">
        <w:rPr>
          <w:rFonts w:ascii="Arial" w:hAnsi="Arial" w:cs="Arial"/>
          <w:color w:val="000000" w:themeColor="text1"/>
        </w:rPr>
        <w:t> ve </w:t>
      </w:r>
      <w:r w:rsidRPr="00A9051B">
        <w:rPr>
          <w:rFonts w:ascii="Arial" w:hAnsi="Arial" w:cs="Arial"/>
          <w:b/>
          <w:bCs/>
          <w:color w:val="000000" w:themeColor="text1"/>
        </w:rPr>
        <w:t>çalışan odaklı yaşam alanlarının geliştirilmesi</w:t>
      </w:r>
      <w:r w:rsidRPr="00A9051B">
        <w:rPr>
          <w:rFonts w:ascii="Arial" w:hAnsi="Arial" w:cs="Arial"/>
          <w:color w:val="000000" w:themeColor="text1"/>
        </w:rPr>
        <w:t>.</w:t>
      </w:r>
    </w:p>
    <w:p w14:paraId="14354521" w14:textId="77777777"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Bu kapsamda GOSB; tüm işlemlerin 7/24 dijital olarak yönetilebildiği </w:t>
      </w:r>
      <w:r w:rsidRPr="00A9051B">
        <w:rPr>
          <w:rFonts w:ascii="Arial" w:hAnsi="Arial" w:cs="Arial"/>
          <w:b/>
          <w:bCs/>
          <w:color w:val="000000" w:themeColor="text1"/>
        </w:rPr>
        <w:t>Dijital Platform</w:t>
      </w:r>
      <w:r w:rsidRPr="00A9051B">
        <w:rPr>
          <w:rFonts w:ascii="Arial" w:hAnsi="Arial" w:cs="Arial"/>
          <w:color w:val="000000" w:themeColor="text1"/>
        </w:rPr>
        <w:t xml:space="preserve">, yapay zekâ destekli asistanlar, gerçek zamanlı altyapı izleme kapasitesi ve güçlendirilmiş SCADA–OSOS entegrasyonuyla, Türkiye’de akıllı OSB modelini hayata geçiren öncü yapılardan biri hâline geliyor. Enerji, su ve doğalgaz altyapısı, </w:t>
      </w:r>
      <w:proofErr w:type="spellStart"/>
      <w:r w:rsidRPr="00A9051B">
        <w:rPr>
          <w:rFonts w:ascii="Arial" w:hAnsi="Arial" w:cs="Arial"/>
          <w:color w:val="000000" w:themeColor="text1"/>
        </w:rPr>
        <w:t>IoT</w:t>
      </w:r>
      <w:proofErr w:type="spellEnd"/>
      <w:r w:rsidRPr="00A9051B">
        <w:rPr>
          <w:rFonts w:ascii="Arial" w:hAnsi="Arial" w:cs="Arial"/>
          <w:color w:val="000000" w:themeColor="text1"/>
        </w:rPr>
        <w:t xml:space="preserve"> sensörleriyle sürekli takip edilerek verimlilik artırılıyor, olası kesintilerin önüne proaktif şekilde geçiliyor.</w:t>
      </w:r>
    </w:p>
    <w:p w14:paraId="59DF8DA0" w14:textId="77777777" w:rsidR="00AF185A"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GOSB Bölge Müdürü </w:t>
      </w:r>
      <w:r w:rsidRPr="00A9051B">
        <w:rPr>
          <w:rFonts w:ascii="Arial" w:hAnsi="Arial" w:cs="Arial"/>
          <w:b/>
          <w:bCs/>
          <w:color w:val="000000" w:themeColor="text1"/>
        </w:rPr>
        <w:t>Kevser Uygur Oylumlu</w:t>
      </w:r>
      <w:r w:rsidRPr="00A9051B">
        <w:rPr>
          <w:rFonts w:ascii="Arial" w:hAnsi="Arial" w:cs="Arial"/>
          <w:color w:val="000000" w:themeColor="text1"/>
        </w:rPr>
        <w:t>, açılış konuşmasında dönüşümün itici gücünü şu sözlerle aktardı:</w:t>
      </w:r>
    </w:p>
    <w:p w14:paraId="5AA9D1A9" w14:textId="788172B5"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lastRenderedPageBreak/>
        <w:t>“</w:t>
      </w: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bugüne kadar büyümesini sağlayan dört temel ilkemiz — sürdürülebilir üretim, yenilikçi altyapı, dünya standartlarında hizmet anlayışı ve üniversite-sanayi iş birliği — gelecekteki vizyonumuzun da temelini oluşturuyor. Dijital Platform, </w:t>
      </w:r>
      <w:proofErr w:type="spellStart"/>
      <w:r w:rsidRPr="00A9051B">
        <w:rPr>
          <w:rFonts w:ascii="Arial" w:hAnsi="Arial" w:cs="Arial"/>
          <w:color w:val="000000" w:themeColor="text1"/>
        </w:rPr>
        <w:t>IoT</w:t>
      </w:r>
      <w:proofErr w:type="spellEnd"/>
      <w:r w:rsidRPr="00A9051B">
        <w:rPr>
          <w:rFonts w:ascii="Arial" w:hAnsi="Arial" w:cs="Arial"/>
          <w:color w:val="000000" w:themeColor="text1"/>
        </w:rPr>
        <w:t xml:space="preserve"> tabanlı altyapı ve yapay zekâ destekli hizmetlerle ‘Akıllı OSB’ modeline geçiyoruz. </w:t>
      </w:r>
      <w:r w:rsidR="00957002" w:rsidRPr="00110543">
        <w:rPr>
          <w:rFonts w:ascii="Arial" w:hAnsi="Arial" w:cs="Arial"/>
        </w:rPr>
        <w:t>2053</w:t>
      </w:r>
      <w:r w:rsidRPr="00110543">
        <w:rPr>
          <w:rFonts w:ascii="Arial" w:hAnsi="Arial" w:cs="Arial"/>
        </w:rPr>
        <w:t xml:space="preserve"> </w:t>
      </w:r>
      <w:r w:rsidRPr="00A9051B">
        <w:rPr>
          <w:rFonts w:ascii="Arial" w:hAnsi="Arial" w:cs="Arial"/>
          <w:color w:val="000000" w:themeColor="text1"/>
        </w:rPr>
        <w:t>Karbon Nötr hedefimizle Türkiye’nin yeşil dönüşümüne öncülük edeceğiz.”</w:t>
      </w:r>
    </w:p>
    <w:p w14:paraId="246BD19F" w14:textId="77777777" w:rsidR="00A9051B" w:rsidRPr="00A9051B" w:rsidRDefault="00A9051B" w:rsidP="00A01C80">
      <w:pPr>
        <w:snapToGrid w:val="0"/>
        <w:spacing w:after="120"/>
        <w:jc w:val="both"/>
        <w:rPr>
          <w:rFonts w:ascii="Arial" w:hAnsi="Arial" w:cs="Arial"/>
          <w:b/>
          <w:bCs/>
          <w:color w:val="000000" w:themeColor="text1"/>
        </w:rPr>
      </w:pPr>
      <w:r w:rsidRPr="00A9051B">
        <w:rPr>
          <w:rFonts w:ascii="Arial" w:hAnsi="Arial" w:cs="Arial"/>
          <w:b/>
          <w:bCs/>
          <w:color w:val="000000" w:themeColor="text1"/>
        </w:rPr>
        <w:t>Ercüment Sarıtaş: “GOSB yalnızca üretim yapılan bir alan değil; Türkiye’nin rekabet gücünü artıran bir sanayi ekosistemi”</w:t>
      </w:r>
    </w:p>
    <w:p w14:paraId="57557D87" w14:textId="77777777"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GOSB Yönetim Kurulu Başkanı </w:t>
      </w:r>
      <w:r w:rsidRPr="00A9051B">
        <w:rPr>
          <w:rFonts w:ascii="Arial" w:hAnsi="Arial" w:cs="Arial"/>
          <w:b/>
          <w:bCs/>
          <w:color w:val="000000" w:themeColor="text1"/>
        </w:rPr>
        <w:t>Ercüment Sarıtaş</w:t>
      </w:r>
      <w:r w:rsidRPr="00A9051B">
        <w:rPr>
          <w:rFonts w:ascii="Arial" w:hAnsi="Arial" w:cs="Arial"/>
          <w:color w:val="000000" w:themeColor="text1"/>
        </w:rPr>
        <w:t>, konuşmasında bölgenin ulusal ekonomi içindeki stratejik rolüne dikkat çekerek, yeni dönemin GOSB için bir büyüme ve yeniden konumlanma evresi olduğunun altını çizdi:</w:t>
      </w:r>
    </w:p>
    <w:p w14:paraId="05BD89CD" w14:textId="77777777"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“GOSB, 39 yıllık yolculuğunda yalnızca üretim yapan bir merkez değil; Türkiye’nin rekabet gücünü şekillendiren bir sanayi ekosistemi hâline geldi. 2026 bizim için yalnızca bir 40. yıl kutlaması değil; teknoloji, inovasyon, dijitalleşme ve sürdürülebilirlik başlıklarının eş zamanlı olarak yükseldiği yeni bir modernizasyon fazının başlangıcıdır. Attığımız her adım, Türkiye sanayisinin geleceğine katkı sunma kararlılığımızın somut bir yansımasıdır.”</w:t>
      </w:r>
    </w:p>
    <w:p w14:paraId="535C2436" w14:textId="77777777" w:rsidR="00A9051B" w:rsidRPr="00A9051B" w:rsidRDefault="00A9051B" w:rsidP="00A01C80">
      <w:pPr>
        <w:snapToGrid w:val="0"/>
        <w:spacing w:after="120"/>
        <w:jc w:val="both"/>
        <w:rPr>
          <w:rFonts w:ascii="Arial" w:hAnsi="Arial" w:cs="Arial"/>
          <w:color w:val="000000" w:themeColor="text1"/>
        </w:rPr>
      </w:pPr>
      <w:r w:rsidRPr="00815112">
        <w:rPr>
          <w:rFonts w:ascii="Arial" w:hAnsi="Arial" w:cs="Arial"/>
          <w:b/>
          <w:bCs/>
          <w:color w:val="000000" w:themeColor="text1"/>
        </w:rPr>
        <w:t>Sarıtaş</w:t>
      </w:r>
      <w:r w:rsidRPr="00A9051B">
        <w:rPr>
          <w:rFonts w:ascii="Arial" w:hAnsi="Arial" w:cs="Arial"/>
          <w:color w:val="000000" w:themeColor="text1"/>
        </w:rPr>
        <w:t xml:space="preserve"> ayrıca, küresel ekonominin yeniden şekillendiği bir dönemde </w:t>
      </w: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vizyonunu daha ileri taşımak için güçlü bir hazırlık içinde olduklarını belirterek şu ifadeleri kullandı:</w:t>
      </w:r>
    </w:p>
    <w:p w14:paraId="10E601F0" w14:textId="0EA3159B"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 xml:space="preserve">“2025 ve sonrası; üretimde verimliliğin, çevik yönetimin, yapay </w:t>
      </w:r>
      <w:proofErr w:type="gramStart"/>
      <w:r w:rsidRPr="00A9051B">
        <w:rPr>
          <w:rFonts w:ascii="Arial" w:hAnsi="Arial" w:cs="Arial"/>
          <w:color w:val="000000" w:themeColor="text1"/>
        </w:rPr>
        <w:t>zek</w:t>
      </w:r>
      <w:r w:rsidR="00815112">
        <w:rPr>
          <w:rFonts w:ascii="Arial" w:hAnsi="Arial" w:cs="Arial"/>
          <w:color w:val="000000" w:themeColor="text1"/>
        </w:rPr>
        <w:t>a</w:t>
      </w:r>
      <w:proofErr w:type="gramEnd"/>
      <w:r w:rsidRPr="00A9051B">
        <w:rPr>
          <w:rFonts w:ascii="Arial" w:hAnsi="Arial" w:cs="Arial"/>
          <w:color w:val="000000" w:themeColor="text1"/>
        </w:rPr>
        <w:t xml:space="preserve"> destekli süreçlerin ve sürdürülebilirlik standartlarının belirleyici olacağı bir dönem. GOSB olarak sanayicimizin rekabet gücünü artırmak, katma değerli üretimi desteklemek ve Türkiye’nin yeni sanayi politikalarıyla tam uyumlu bir ekosistem oluşturmak için çalışıyoruz. </w:t>
      </w: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dönüşümü, yalnızca bölgenin değil, ülkenin üretim geleceğine yapılan stratejik bir yatırımdır.”</w:t>
      </w:r>
    </w:p>
    <w:p w14:paraId="08D3C5E1" w14:textId="070EFFF0" w:rsidR="00A9051B" w:rsidRPr="00A9051B" w:rsidRDefault="00957002" w:rsidP="00A01C80">
      <w:pPr>
        <w:snapToGrid w:val="0"/>
        <w:spacing w:after="120"/>
        <w:jc w:val="both"/>
        <w:rPr>
          <w:rFonts w:ascii="Arial" w:hAnsi="Arial" w:cs="Arial"/>
          <w:b/>
          <w:bCs/>
          <w:color w:val="000000" w:themeColor="text1"/>
        </w:rPr>
      </w:pPr>
      <w:r w:rsidRPr="00110543">
        <w:rPr>
          <w:rFonts w:ascii="Arial" w:hAnsi="Arial" w:cs="Arial"/>
          <w:b/>
          <w:bCs/>
        </w:rPr>
        <w:t>2053</w:t>
      </w:r>
      <w:r w:rsidR="00A9051B" w:rsidRPr="00110543">
        <w:rPr>
          <w:rFonts w:ascii="Arial" w:hAnsi="Arial" w:cs="Arial"/>
          <w:b/>
          <w:bCs/>
        </w:rPr>
        <w:t xml:space="preserve"> </w:t>
      </w:r>
      <w:r w:rsidR="00A9051B" w:rsidRPr="00A9051B">
        <w:rPr>
          <w:rFonts w:ascii="Arial" w:hAnsi="Arial" w:cs="Arial"/>
          <w:b/>
          <w:bCs/>
          <w:color w:val="000000" w:themeColor="text1"/>
        </w:rPr>
        <w:t>Karbon Nötr Hedefi ve Yeşil Dönüşüm</w:t>
      </w:r>
    </w:p>
    <w:p w14:paraId="491B7529" w14:textId="77777777" w:rsidR="00AF185A" w:rsidRDefault="00A9051B" w:rsidP="00A01C80">
      <w:pPr>
        <w:snapToGrid w:val="0"/>
        <w:spacing w:after="120"/>
        <w:jc w:val="both"/>
        <w:rPr>
          <w:rFonts w:ascii="Arial" w:hAnsi="Arial" w:cs="Arial"/>
          <w:color w:val="000000" w:themeColor="text1"/>
        </w:rPr>
      </w:pP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çevresel sürdürülebilirlik yaklaşımı, yeni dönemde çok daha sistematik bir dönüşüm programıyla ilerliyor.</w:t>
      </w:r>
    </w:p>
    <w:p w14:paraId="3F5B055B" w14:textId="3D6A898D"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Bu kapsamda:</w:t>
      </w:r>
    </w:p>
    <w:p w14:paraId="21E94BE0" w14:textId="77777777" w:rsidR="00A9051B" w:rsidRPr="00A9051B" w:rsidRDefault="00A9051B" w:rsidP="00A01C80">
      <w:pPr>
        <w:numPr>
          <w:ilvl w:val="0"/>
          <w:numId w:val="7"/>
        </w:numPr>
        <w:snapToGrid w:val="0"/>
        <w:spacing w:after="120"/>
        <w:jc w:val="both"/>
        <w:rPr>
          <w:rFonts w:ascii="Arial" w:hAnsi="Arial" w:cs="Arial"/>
          <w:color w:val="000000" w:themeColor="text1"/>
        </w:rPr>
      </w:pPr>
      <w:r w:rsidRPr="00A9051B">
        <w:rPr>
          <w:rFonts w:ascii="Arial" w:hAnsi="Arial" w:cs="Arial"/>
          <w:color w:val="000000" w:themeColor="text1"/>
        </w:rPr>
        <w:t>10 MW güneş enerjisi yatırımının hayata geçirilmesi,</w:t>
      </w:r>
    </w:p>
    <w:p w14:paraId="0E10A5B9" w14:textId="77777777" w:rsidR="00A9051B" w:rsidRPr="00A9051B" w:rsidRDefault="00A9051B" w:rsidP="00A01C80">
      <w:pPr>
        <w:numPr>
          <w:ilvl w:val="0"/>
          <w:numId w:val="7"/>
        </w:numPr>
        <w:snapToGrid w:val="0"/>
        <w:spacing w:after="120"/>
        <w:jc w:val="both"/>
        <w:rPr>
          <w:rFonts w:ascii="Arial" w:hAnsi="Arial" w:cs="Arial"/>
          <w:color w:val="000000" w:themeColor="text1"/>
        </w:rPr>
      </w:pPr>
      <w:r w:rsidRPr="00A9051B">
        <w:rPr>
          <w:rFonts w:ascii="Arial" w:hAnsi="Arial" w:cs="Arial"/>
          <w:color w:val="000000" w:themeColor="text1"/>
        </w:rPr>
        <w:t>Yeşil hidrojen Ar-</w:t>
      </w:r>
      <w:proofErr w:type="spellStart"/>
      <w:r w:rsidRPr="00A9051B">
        <w:rPr>
          <w:rFonts w:ascii="Arial" w:hAnsi="Arial" w:cs="Arial"/>
          <w:color w:val="000000" w:themeColor="text1"/>
        </w:rPr>
        <w:t>Ge</w:t>
      </w:r>
      <w:proofErr w:type="spellEnd"/>
      <w:r w:rsidRPr="00A9051B">
        <w:rPr>
          <w:rFonts w:ascii="Arial" w:hAnsi="Arial" w:cs="Arial"/>
          <w:color w:val="000000" w:themeColor="text1"/>
        </w:rPr>
        <w:t xml:space="preserve"> projelerine start verilmesi,</w:t>
      </w:r>
    </w:p>
    <w:p w14:paraId="2FB2596A" w14:textId="77777777" w:rsidR="00A9051B" w:rsidRPr="00A9051B" w:rsidRDefault="00A9051B" w:rsidP="00A01C80">
      <w:pPr>
        <w:numPr>
          <w:ilvl w:val="0"/>
          <w:numId w:val="7"/>
        </w:numPr>
        <w:snapToGrid w:val="0"/>
        <w:spacing w:after="120"/>
        <w:jc w:val="both"/>
        <w:rPr>
          <w:rFonts w:ascii="Arial" w:hAnsi="Arial" w:cs="Arial"/>
          <w:color w:val="000000" w:themeColor="text1"/>
        </w:rPr>
      </w:pPr>
      <w:r w:rsidRPr="00A9051B">
        <w:rPr>
          <w:rFonts w:ascii="Arial" w:hAnsi="Arial" w:cs="Arial"/>
          <w:color w:val="000000" w:themeColor="text1"/>
        </w:rPr>
        <w:t>Yıllık 1,75 milyon m³ su geri kazanım kapasitesine ulaşılması,</w:t>
      </w:r>
    </w:p>
    <w:p w14:paraId="681CFB9E" w14:textId="77777777" w:rsidR="00A9051B" w:rsidRPr="00A9051B" w:rsidRDefault="00A9051B" w:rsidP="00A01C80">
      <w:pPr>
        <w:numPr>
          <w:ilvl w:val="0"/>
          <w:numId w:val="7"/>
        </w:numPr>
        <w:snapToGrid w:val="0"/>
        <w:spacing w:after="120"/>
        <w:jc w:val="both"/>
        <w:rPr>
          <w:rFonts w:ascii="Arial" w:hAnsi="Arial" w:cs="Arial"/>
          <w:color w:val="000000" w:themeColor="text1"/>
        </w:rPr>
      </w:pPr>
      <w:r w:rsidRPr="00A9051B">
        <w:rPr>
          <w:rFonts w:ascii="Arial" w:hAnsi="Arial" w:cs="Arial"/>
          <w:color w:val="000000" w:themeColor="text1"/>
        </w:rPr>
        <w:t>Sıfır atık ve yeşil tedarik zinciri uygulamalarının yaygınlaştırılması,</w:t>
      </w:r>
    </w:p>
    <w:p w14:paraId="3AEDBA82" w14:textId="77777777" w:rsidR="00A9051B" w:rsidRPr="00A9051B" w:rsidRDefault="00A9051B" w:rsidP="00A01C80">
      <w:pPr>
        <w:numPr>
          <w:ilvl w:val="0"/>
          <w:numId w:val="7"/>
        </w:numPr>
        <w:snapToGrid w:val="0"/>
        <w:spacing w:after="120"/>
        <w:jc w:val="both"/>
        <w:rPr>
          <w:rFonts w:ascii="Arial" w:hAnsi="Arial" w:cs="Arial"/>
          <w:color w:val="000000" w:themeColor="text1"/>
        </w:rPr>
      </w:pPr>
      <w:r w:rsidRPr="00A9051B">
        <w:rPr>
          <w:rFonts w:ascii="Arial" w:hAnsi="Arial" w:cs="Arial"/>
          <w:color w:val="000000" w:themeColor="text1"/>
        </w:rPr>
        <w:t>Tüm emisyon verilerinin doğrulanarak yönetilmesi hedefleniyor.</w:t>
      </w:r>
    </w:p>
    <w:p w14:paraId="4D18EC76" w14:textId="77777777" w:rsidR="00A9051B" w:rsidRPr="00970D68"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 xml:space="preserve">Bu projeler, </w:t>
      </w:r>
      <w:proofErr w:type="spellStart"/>
      <w:r w:rsidRPr="00A9051B">
        <w:rPr>
          <w:rFonts w:ascii="Arial" w:hAnsi="Arial" w:cs="Arial"/>
          <w:color w:val="000000" w:themeColor="text1"/>
        </w:rPr>
        <w:t>GOSB’u</w:t>
      </w:r>
      <w:proofErr w:type="spellEnd"/>
      <w:r w:rsidRPr="00A9051B">
        <w:rPr>
          <w:rFonts w:ascii="Arial" w:hAnsi="Arial" w:cs="Arial"/>
          <w:color w:val="000000" w:themeColor="text1"/>
        </w:rPr>
        <w:t xml:space="preserve"> yalnızca Türkiye’nin değil, bölgenin en sürdürülebilir sanayi kümelerinden </w:t>
      </w:r>
      <w:r w:rsidRPr="00970D68">
        <w:rPr>
          <w:rFonts w:ascii="Arial" w:hAnsi="Arial" w:cs="Arial"/>
          <w:color w:val="000000" w:themeColor="text1"/>
        </w:rPr>
        <w:t>biri hâline getirecek dönüşüm adımları olarak konumlanıyor.</w:t>
      </w:r>
    </w:p>
    <w:p w14:paraId="7F764E58" w14:textId="77777777" w:rsidR="00A9051B" w:rsidRPr="00970D68" w:rsidRDefault="00A9051B" w:rsidP="00A01C80">
      <w:pPr>
        <w:snapToGrid w:val="0"/>
        <w:spacing w:after="120"/>
        <w:jc w:val="both"/>
        <w:rPr>
          <w:rFonts w:ascii="Arial" w:hAnsi="Arial" w:cs="Arial"/>
          <w:b/>
          <w:bCs/>
          <w:color w:val="000000" w:themeColor="text1"/>
        </w:rPr>
      </w:pPr>
      <w:r w:rsidRPr="00970D68">
        <w:rPr>
          <w:rFonts w:ascii="Arial" w:hAnsi="Arial" w:cs="Arial"/>
          <w:b/>
          <w:bCs/>
          <w:color w:val="000000" w:themeColor="text1"/>
        </w:rPr>
        <w:t>Güvenlik, Sosyal Yaşam ve Çalışan Memnuniyeti Odaklı Yeni Hizmet Modeli</w:t>
      </w:r>
    </w:p>
    <w:p w14:paraId="78A89587" w14:textId="2A7C86C5" w:rsidR="00A9051B" w:rsidRPr="00970D68" w:rsidRDefault="00A9051B" w:rsidP="00A01C80">
      <w:pPr>
        <w:snapToGrid w:val="0"/>
        <w:spacing w:after="120"/>
        <w:jc w:val="both"/>
        <w:rPr>
          <w:rFonts w:ascii="Arial" w:hAnsi="Arial" w:cs="Arial"/>
          <w:color w:val="000000" w:themeColor="text1"/>
        </w:rPr>
      </w:pPr>
      <w:r w:rsidRPr="00970D68">
        <w:rPr>
          <w:rFonts w:ascii="Arial" w:hAnsi="Arial" w:cs="Arial"/>
          <w:color w:val="000000" w:themeColor="text1"/>
        </w:rPr>
        <w:t>GOSB genelinde </w:t>
      </w:r>
      <w:r w:rsidRPr="00970D68">
        <w:rPr>
          <w:rFonts w:ascii="Arial" w:hAnsi="Arial" w:cs="Arial"/>
          <w:b/>
          <w:bCs/>
          <w:color w:val="000000" w:themeColor="text1"/>
        </w:rPr>
        <w:t>300’den fazla yapay zekâ destekli kamera</w:t>
      </w:r>
      <w:r w:rsidRPr="00970D68">
        <w:rPr>
          <w:rFonts w:ascii="Arial" w:hAnsi="Arial" w:cs="Arial"/>
          <w:color w:val="000000" w:themeColor="text1"/>
        </w:rPr>
        <w:t>, plaka tanıma sistemleri ve </w:t>
      </w:r>
      <w:r w:rsidR="00957002" w:rsidRPr="00970D68">
        <w:rPr>
          <w:rFonts w:ascii="Arial" w:hAnsi="Arial" w:cs="Arial"/>
          <w:b/>
          <w:bCs/>
        </w:rPr>
        <w:t>güçlü siber güvenlik altyapısı</w:t>
      </w:r>
      <w:r w:rsidR="00AF185A" w:rsidRPr="00970D68">
        <w:rPr>
          <w:rFonts w:ascii="Arial" w:hAnsi="Arial" w:cs="Arial"/>
          <w:b/>
          <w:bCs/>
        </w:rPr>
        <w:t xml:space="preserve"> </w:t>
      </w:r>
      <w:r w:rsidRPr="00970D68">
        <w:rPr>
          <w:rFonts w:ascii="Arial" w:hAnsi="Arial" w:cs="Arial"/>
          <w:color w:val="000000" w:themeColor="text1"/>
        </w:rPr>
        <w:t>ile 7/24 kesintisiz güvenlik sağlanıyor. Bölgenin yeni dönem planları arasında spor merkezi, kreş, anaokulu, kültür ve sanat merkezi gibi çalışan odaklı sosyal alan yatırımları da bulunuyor.</w:t>
      </w:r>
    </w:p>
    <w:p w14:paraId="767D5D24" w14:textId="43E36B1C" w:rsidR="00A9051B" w:rsidRPr="00A9051B" w:rsidRDefault="00A9051B" w:rsidP="00A01C80">
      <w:pPr>
        <w:snapToGrid w:val="0"/>
        <w:spacing w:after="120"/>
        <w:jc w:val="both"/>
        <w:rPr>
          <w:rFonts w:ascii="Arial" w:hAnsi="Arial" w:cs="Arial"/>
          <w:color w:val="000000" w:themeColor="text1"/>
        </w:rPr>
      </w:pPr>
      <w:r w:rsidRPr="00970D68">
        <w:rPr>
          <w:rFonts w:ascii="Arial" w:hAnsi="Arial" w:cs="Arial"/>
          <w:color w:val="000000" w:themeColor="text1"/>
        </w:rPr>
        <w:t>2026 yılı sonuna kadar </w:t>
      </w:r>
      <w:r w:rsidR="00970D68" w:rsidRPr="00970D68">
        <w:rPr>
          <w:rFonts w:ascii="Arial" w:hAnsi="Arial" w:cs="Arial"/>
          <w:color w:val="000000" w:themeColor="text1"/>
        </w:rPr>
        <w:t xml:space="preserve">bölgede her çalışana bir ağaç olacak şekilde </w:t>
      </w:r>
      <w:r w:rsidR="00970D68" w:rsidRPr="00970D68">
        <w:rPr>
          <w:rFonts w:ascii="Arial" w:hAnsi="Arial" w:cs="Arial"/>
          <w:b/>
          <w:bCs/>
          <w:color w:val="000000" w:themeColor="text1"/>
        </w:rPr>
        <w:t>3</w:t>
      </w:r>
      <w:r w:rsidRPr="00970D68">
        <w:rPr>
          <w:rFonts w:ascii="Arial" w:hAnsi="Arial" w:cs="Arial"/>
          <w:b/>
          <w:bCs/>
          <w:color w:val="000000" w:themeColor="text1"/>
        </w:rPr>
        <w:t xml:space="preserve">0.000 </w:t>
      </w:r>
      <w:r w:rsidR="00970D68" w:rsidRPr="00970D68">
        <w:rPr>
          <w:rFonts w:ascii="Arial" w:hAnsi="Arial" w:cs="Arial"/>
          <w:b/>
          <w:bCs/>
          <w:color w:val="000000" w:themeColor="text1"/>
        </w:rPr>
        <w:t xml:space="preserve">ağaca ulaşılması </w:t>
      </w:r>
      <w:r w:rsidRPr="00970D68">
        <w:rPr>
          <w:rFonts w:ascii="Arial" w:hAnsi="Arial" w:cs="Arial"/>
          <w:color w:val="000000" w:themeColor="text1"/>
        </w:rPr>
        <w:t>hedefleniyor. Böylece üretim ve yaşam dengesi gözetilerek</w:t>
      </w:r>
      <w:r w:rsidRPr="00A9051B">
        <w:rPr>
          <w:rFonts w:ascii="Arial" w:hAnsi="Arial" w:cs="Arial"/>
          <w:color w:val="000000" w:themeColor="text1"/>
        </w:rPr>
        <w:t xml:space="preserve"> daha yeşil, daha yaşanabilir bir OSB yapısı oluşturulacak.</w:t>
      </w:r>
    </w:p>
    <w:p w14:paraId="24AD53F9" w14:textId="77777777" w:rsidR="00A9051B" w:rsidRPr="00A9051B" w:rsidRDefault="00A9051B" w:rsidP="00A01C80">
      <w:pPr>
        <w:snapToGrid w:val="0"/>
        <w:spacing w:after="120"/>
        <w:jc w:val="both"/>
        <w:rPr>
          <w:rFonts w:ascii="Arial" w:hAnsi="Arial" w:cs="Arial"/>
          <w:b/>
          <w:bCs/>
          <w:color w:val="000000" w:themeColor="text1"/>
        </w:rPr>
      </w:pPr>
      <w:proofErr w:type="spellStart"/>
      <w:r w:rsidRPr="00A9051B">
        <w:rPr>
          <w:rFonts w:ascii="Arial" w:hAnsi="Arial" w:cs="Arial"/>
          <w:b/>
          <w:bCs/>
          <w:color w:val="000000" w:themeColor="text1"/>
        </w:rPr>
        <w:lastRenderedPageBreak/>
        <w:t>Teknopark’ın</w:t>
      </w:r>
      <w:proofErr w:type="spellEnd"/>
      <w:r w:rsidRPr="00A9051B">
        <w:rPr>
          <w:rFonts w:ascii="Arial" w:hAnsi="Arial" w:cs="Arial"/>
          <w:b/>
          <w:bCs/>
          <w:color w:val="000000" w:themeColor="text1"/>
        </w:rPr>
        <w:t xml:space="preserve"> Büyüyen Ekosistemi: Ar-</w:t>
      </w:r>
      <w:proofErr w:type="spellStart"/>
      <w:r w:rsidRPr="00A9051B">
        <w:rPr>
          <w:rFonts w:ascii="Arial" w:hAnsi="Arial" w:cs="Arial"/>
          <w:b/>
          <w:bCs/>
          <w:color w:val="000000" w:themeColor="text1"/>
        </w:rPr>
        <w:t>Ge</w:t>
      </w:r>
      <w:proofErr w:type="spellEnd"/>
      <w:r w:rsidRPr="00A9051B">
        <w:rPr>
          <w:rFonts w:ascii="Arial" w:hAnsi="Arial" w:cs="Arial"/>
          <w:b/>
          <w:bCs/>
          <w:color w:val="000000" w:themeColor="text1"/>
        </w:rPr>
        <w:t xml:space="preserve"> ve İnovasyonun Yeni Üssü</w:t>
      </w:r>
    </w:p>
    <w:p w14:paraId="57791405" w14:textId="77777777" w:rsidR="00FF6C5F" w:rsidRPr="00FF6C5F" w:rsidRDefault="00FF6C5F" w:rsidP="00FF6C5F">
      <w:pPr>
        <w:snapToGrid w:val="0"/>
        <w:spacing w:after="120"/>
        <w:jc w:val="both"/>
        <w:rPr>
          <w:rFonts w:ascii="Arial" w:hAnsi="Arial" w:cs="Arial"/>
          <w:color w:val="000000" w:themeColor="text1"/>
        </w:rPr>
      </w:pPr>
      <w:r w:rsidRPr="00FF6C5F">
        <w:rPr>
          <w:rFonts w:ascii="Arial" w:hAnsi="Arial" w:cs="Arial"/>
          <w:color w:val="000000" w:themeColor="text1"/>
        </w:rPr>
        <w:t>GOSB Teknopark, 113 Ar-</w:t>
      </w:r>
      <w:proofErr w:type="spellStart"/>
      <w:r w:rsidRPr="00FF6C5F">
        <w:rPr>
          <w:rFonts w:ascii="Arial" w:hAnsi="Arial" w:cs="Arial"/>
          <w:color w:val="000000" w:themeColor="text1"/>
        </w:rPr>
        <w:t>Ge</w:t>
      </w:r>
      <w:proofErr w:type="spellEnd"/>
      <w:r w:rsidRPr="00FF6C5F">
        <w:rPr>
          <w:rFonts w:ascii="Arial" w:hAnsi="Arial" w:cs="Arial"/>
          <w:color w:val="000000" w:themeColor="text1"/>
        </w:rPr>
        <w:t xml:space="preserve"> firması, 45 girişim ofisi ve 3.559 tamamlanmış Ar-</w:t>
      </w:r>
      <w:proofErr w:type="spellStart"/>
      <w:r w:rsidRPr="00FF6C5F">
        <w:rPr>
          <w:rFonts w:ascii="Arial" w:hAnsi="Arial" w:cs="Arial"/>
          <w:color w:val="000000" w:themeColor="text1"/>
        </w:rPr>
        <w:t>Ge</w:t>
      </w:r>
      <w:proofErr w:type="spellEnd"/>
      <w:r w:rsidRPr="00FF6C5F">
        <w:rPr>
          <w:rFonts w:ascii="Arial" w:hAnsi="Arial" w:cs="Arial"/>
          <w:color w:val="000000" w:themeColor="text1"/>
        </w:rPr>
        <w:t xml:space="preserve"> projesiyle Türkiye’nin en güçlü üretim–teknoloji entegrasyon modellerinden birini sunuyor.</w:t>
      </w:r>
    </w:p>
    <w:p w14:paraId="07C70E77" w14:textId="066F5EF1" w:rsidR="00FF6C5F" w:rsidRPr="00A9051B" w:rsidRDefault="00FF6C5F" w:rsidP="00A01C80">
      <w:pPr>
        <w:snapToGrid w:val="0"/>
        <w:spacing w:after="120"/>
        <w:jc w:val="both"/>
        <w:rPr>
          <w:rFonts w:ascii="Arial" w:hAnsi="Arial" w:cs="Arial"/>
          <w:color w:val="000000" w:themeColor="text1"/>
        </w:rPr>
      </w:pPr>
      <w:proofErr w:type="spellStart"/>
      <w:r w:rsidRPr="00FF6C5F">
        <w:rPr>
          <w:rFonts w:ascii="Arial" w:hAnsi="Arial" w:cs="Arial"/>
          <w:color w:val="000000" w:themeColor="text1"/>
        </w:rPr>
        <w:t>Teknopark’ın</w:t>
      </w:r>
      <w:proofErr w:type="spellEnd"/>
      <w:r w:rsidRPr="00FF6C5F">
        <w:rPr>
          <w:rFonts w:ascii="Arial" w:hAnsi="Arial" w:cs="Arial"/>
          <w:color w:val="000000" w:themeColor="text1"/>
        </w:rPr>
        <w:t xml:space="preserve"> 150 milyon doları aşan ihracatı, bölgenin yüksek katma değerli üretimdeki gücünü ortaya koyarken, Mesleğe İlk Adım Merkezi genç yeteneklerin iş dünyasına kazandırılmasında kritik bir rol üstleniyor.</w:t>
      </w:r>
    </w:p>
    <w:p w14:paraId="4DBF5687" w14:textId="77777777" w:rsidR="00A9051B" w:rsidRPr="00A9051B" w:rsidRDefault="00A9051B" w:rsidP="00A01C80">
      <w:pPr>
        <w:snapToGrid w:val="0"/>
        <w:spacing w:after="120"/>
        <w:jc w:val="both"/>
        <w:rPr>
          <w:rFonts w:ascii="Arial" w:hAnsi="Arial" w:cs="Arial"/>
          <w:b/>
          <w:bCs/>
          <w:color w:val="000000" w:themeColor="text1"/>
        </w:rPr>
      </w:pPr>
      <w:r w:rsidRPr="00A9051B">
        <w:rPr>
          <w:rFonts w:ascii="Arial" w:hAnsi="Arial" w:cs="Arial"/>
          <w:b/>
          <w:bCs/>
          <w:color w:val="000000" w:themeColor="text1"/>
        </w:rPr>
        <w:t>Altyapı ve Saha Yönetimi Modernizasyonu</w:t>
      </w:r>
    </w:p>
    <w:p w14:paraId="40674DB6" w14:textId="77777777"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 xml:space="preserve">GOSB, su kayıp-kaçak yönetimi, yeni debimetre ve sensör sistemleri, TIR parklarının iyileştirilmesi ve güncellenen trafik </w:t>
      </w:r>
      <w:proofErr w:type="spellStart"/>
      <w:r w:rsidRPr="00A9051B">
        <w:rPr>
          <w:rFonts w:ascii="Arial" w:hAnsi="Arial" w:cs="Arial"/>
          <w:color w:val="000000" w:themeColor="text1"/>
        </w:rPr>
        <w:t>master</w:t>
      </w:r>
      <w:proofErr w:type="spellEnd"/>
      <w:r w:rsidRPr="00A9051B">
        <w:rPr>
          <w:rFonts w:ascii="Arial" w:hAnsi="Arial" w:cs="Arial"/>
          <w:color w:val="000000" w:themeColor="text1"/>
        </w:rPr>
        <w:t xml:space="preserve"> planı ile saha yönetiminde verimliliği artırıyor. Ayrıca veri merkezi ve siber güvenlik yatırımları, bölgenin dijital güvenliğini uluslararası standartlara taşıyor.</w:t>
      </w:r>
    </w:p>
    <w:p w14:paraId="36C8EFDD" w14:textId="66E13BBF" w:rsidR="00A9051B" w:rsidRPr="00A9051B" w:rsidRDefault="00A9051B" w:rsidP="00A01C80">
      <w:pPr>
        <w:snapToGrid w:val="0"/>
        <w:spacing w:after="120"/>
        <w:jc w:val="both"/>
        <w:rPr>
          <w:rFonts w:ascii="Arial" w:hAnsi="Arial" w:cs="Arial"/>
          <w:b/>
          <w:bCs/>
          <w:color w:val="000000" w:themeColor="text1"/>
        </w:rPr>
      </w:pPr>
      <w:proofErr w:type="spellStart"/>
      <w:r w:rsidRPr="00A9051B">
        <w:rPr>
          <w:rFonts w:ascii="Arial" w:hAnsi="Arial" w:cs="Arial"/>
          <w:b/>
          <w:bCs/>
          <w:color w:val="000000" w:themeColor="text1"/>
        </w:rPr>
        <w:t>GOSB’un</w:t>
      </w:r>
      <w:proofErr w:type="spellEnd"/>
      <w:r w:rsidRPr="00A9051B">
        <w:rPr>
          <w:rFonts w:ascii="Arial" w:hAnsi="Arial" w:cs="Arial"/>
          <w:b/>
          <w:bCs/>
          <w:color w:val="000000" w:themeColor="text1"/>
        </w:rPr>
        <w:t xml:space="preserve"> Vizyonu, Türkiye’nin Geleceğine Yatırım</w:t>
      </w:r>
    </w:p>
    <w:p w14:paraId="55A6CC06" w14:textId="37554159" w:rsidR="00A9051B" w:rsidRPr="00A9051B" w:rsidRDefault="00A9051B" w:rsidP="00A01C80">
      <w:pPr>
        <w:snapToGrid w:val="0"/>
        <w:spacing w:after="120"/>
        <w:jc w:val="both"/>
        <w:rPr>
          <w:rFonts w:ascii="Arial" w:hAnsi="Arial" w:cs="Arial"/>
          <w:color w:val="000000" w:themeColor="text1"/>
        </w:rPr>
      </w:pPr>
      <w:proofErr w:type="spellStart"/>
      <w:r w:rsidRPr="00A9051B">
        <w:rPr>
          <w:rFonts w:ascii="Arial" w:hAnsi="Arial" w:cs="Arial"/>
          <w:color w:val="000000" w:themeColor="text1"/>
        </w:rPr>
        <w:t>GOSB’un</w:t>
      </w:r>
      <w:proofErr w:type="spellEnd"/>
      <w:r w:rsidRPr="00A9051B">
        <w:rPr>
          <w:rFonts w:ascii="Arial" w:hAnsi="Arial" w:cs="Arial"/>
          <w:color w:val="000000" w:themeColor="text1"/>
        </w:rPr>
        <w:t xml:space="preserve"> açıkladığı stratejik yol haritası; dijitalleşme, sürdürülebilirlik, teknoloji, inovasyon ve insan odaklı hizmet anlayışını bütüncül bir çerçevede bir araya getiriyor.</w:t>
      </w:r>
    </w:p>
    <w:p w14:paraId="7AEDDABE" w14:textId="27E1EC32" w:rsidR="00A9051B" w:rsidRPr="00A9051B" w:rsidRDefault="00A9051B" w:rsidP="00A01C80">
      <w:pPr>
        <w:snapToGrid w:val="0"/>
        <w:spacing w:after="120"/>
        <w:jc w:val="both"/>
        <w:rPr>
          <w:rFonts w:ascii="Arial" w:hAnsi="Arial" w:cs="Arial"/>
          <w:color w:val="000000" w:themeColor="text1"/>
        </w:rPr>
      </w:pPr>
      <w:r w:rsidRPr="00A9051B">
        <w:rPr>
          <w:rFonts w:ascii="Arial" w:hAnsi="Arial" w:cs="Arial"/>
          <w:color w:val="000000" w:themeColor="text1"/>
        </w:rPr>
        <w:t>Türkiye sanayisinin dönüşümünde kritik rol oynayan GOSB, yeni dönem projeleriyle yalnızca bugünün ihtiyaçlarını karşılamakla kalmayacak; aynı zamanda geleceğin sanayi standartlarını bugünden şekillendiren bir üretim ekosistemi oluştur</w:t>
      </w:r>
      <w:r w:rsidR="0058195A">
        <w:rPr>
          <w:rFonts w:ascii="Arial" w:hAnsi="Arial" w:cs="Arial"/>
          <w:color w:val="000000" w:themeColor="text1"/>
        </w:rPr>
        <w:t>uyor.</w:t>
      </w:r>
    </w:p>
    <w:p w14:paraId="1A95E15A" w14:textId="77777777" w:rsidR="009C2987" w:rsidRDefault="009C2987" w:rsidP="00A01C80">
      <w:pPr>
        <w:snapToGrid w:val="0"/>
        <w:spacing w:after="120"/>
        <w:jc w:val="both"/>
        <w:rPr>
          <w:rFonts w:ascii="Arial" w:hAnsi="Arial" w:cs="Arial"/>
          <w:b/>
          <w:bCs/>
          <w:color w:val="808080" w:themeColor="background1" w:themeShade="80"/>
          <w:sz w:val="20"/>
          <w:szCs w:val="20"/>
        </w:rPr>
      </w:pPr>
    </w:p>
    <w:p w14:paraId="2C802114" w14:textId="0EEFA4E7" w:rsidR="00CC6B1A" w:rsidRPr="00CC6B1A" w:rsidRDefault="00CC6B1A" w:rsidP="00A01C80">
      <w:pPr>
        <w:snapToGrid w:val="0"/>
        <w:spacing w:after="120"/>
        <w:jc w:val="both"/>
        <w:rPr>
          <w:rFonts w:ascii="Arial" w:hAnsi="Arial" w:cs="Arial"/>
          <w:b/>
          <w:bCs/>
          <w:color w:val="808080" w:themeColor="background1" w:themeShade="80"/>
          <w:sz w:val="20"/>
          <w:szCs w:val="20"/>
        </w:rPr>
      </w:pPr>
      <w:r w:rsidRPr="00CC6B1A">
        <w:rPr>
          <w:rFonts w:ascii="Arial" w:hAnsi="Arial" w:cs="Arial"/>
          <w:b/>
          <w:bCs/>
          <w:color w:val="808080" w:themeColor="background1" w:themeShade="80"/>
          <w:sz w:val="20"/>
          <w:szCs w:val="20"/>
        </w:rPr>
        <w:t>GOSB Hakkında</w:t>
      </w:r>
    </w:p>
    <w:p w14:paraId="406F629A" w14:textId="616C0B50" w:rsidR="00580C1D" w:rsidRPr="00580C1D" w:rsidRDefault="00580C1D" w:rsidP="00A01C80">
      <w:pPr>
        <w:snapToGrid w:val="0"/>
        <w:spacing w:after="120"/>
        <w:jc w:val="both"/>
        <w:rPr>
          <w:rFonts w:ascii="Arial" w:hAnsi="Arial" w:cs="Arial"/>
          <w:color w:val="808080" w:themeColor="background1" w:themeShade="80"/>
          <w:sz w:val="20"/>
          <w:szCs w:val="20"/>
        </w:rPr>
      </w:pPr>
      <w:r w:rsidRPr="00815112">
        <w:rPr>
          <w:rFonts w:ascii="Arial" w:hAnsi="Arial" w:cs="Arial"/>
          <w:color w:val="808080" w:themeColor="background1" w:themeShade="80"/>
          <w:sz w:val="20"/>
          <w:szCs w:val="20"/>
        </w:rPr>
        <w:t>198</w:t>
      </w:r>
      <w:r w:rsidR="00957002" w:rsidRPr="00815112">
        <w:rPr>
          <w:rFonts w:ascii="Arial" w:hAnsi="Arial" w:cs="Arial"/>
          <w:color w:val="808080" w:themeColor="background1" w:themeShade="80"/>
          <w:sz w:val="20"/>
          <w:szCs w:val="20"/>
        </w:rPr>
        <w:t>6</w:t>
      </w:r>
      <w:r w:rsidRPr="00815112">
        <w:rPr>
          <w:rFonts w:ascii="Arial" w:hAnsi="Arial" w:cs="Arial"/>
          <w:color w:val="808080" w:themeColor="background1" w:themeShade="80"/>
          <w:sz w:val="20"/>
          <w:szCs w:val="20"/>
        </w:rPr>
        <w:t xml:space="preserve"> </w:t>
      </w:r>
      <w:r w:rsidRPr="00580C1D">
        <w:rPr>
          <w:rFonts w:ascii="Arial" w:hAnsi="Arial" w:cs="Arial"/>
          <w:color w:val="808080" w:themeColor="background1" w:themeShade="80"/>
          <w:sz w:val="20"/>
          <w:szCs w:val="20"/>
        </w:rPr>
        <w:t>yılında sanayiyi disipline etmek ve modern üretim alanları oluşturmak amacıyla kurulan </w:t>
      </w:r>
      <w:r w:rsidRPr="00815112">
        <w:rPr>
          <w:rFonts w:ascii="Arial" w:hAnsi="Arial" w:cs="Arial"/>
          <w:color w:val="808080" w:themeColor="background1" w:themeShade="80"/>
          <w:sz w:val="20"/>
          <w:szCs w:val="20"/>
        </w:rPr>
        <w:t>Gebze Organize Sanayi Bölgesi (GOSB)</w:t>
      </w:r>
      <w:r w:rsidRPr="00580C1D">
        <w:rPr>
          <w:rFonts w:ascii="Arial" w:hAnsi="Arial" w:cs="Arial"/>
          <w:color w:val="808080" w:themeColor="background1" w:themeShade="80"/>
          <w:sz w:val="20"/>
          <w:szCs w:val="20"/>
        </w:rPr>
        <w:t>, Türkiye’nin ilk “sat-yap” modeliyle hayata geçirilen organize sanayi bölgesidir. “Her şeyin Devletten beklenmemesi” ilkesiyle tamamen katılımcı finansmanı ile kurulan GOSB, kısa sürede tamamladığı altyapı yatırımlarıyla 1990 yılında ilk üretim tesisini faaliyete geçirmiş, 2000 yılında ise 4562 sayılı OSB Kanunu’na ilk uyum sağlayan ve “1” numara ile tescil edilen OSB olmuştur.</w:t>
      </w:r>
    </w:p>
    <w:p w14:paraId="0C268EC2" w14:textId="59CAB6FC" w:rsidR="00580C1D" w:rsidRPr="00580C1D" w:rsidRDefault="00580C1D" w:rsidP="00A01C80">
      <w:pPr>
        <w:snapToGrid w:val="0"/>
        <w:spacing w:after="120"/>
        <w:jc w:val="both"/>
        <w:rPr>
          <w:rFonts w:ascii="Arial" w:hAnsi="Arial" w:cs="Arial"/>
          <w:color w:val="808080" w:themeColor="background1" w:themeShade="80"/>
          <w:sz w:val="20"/>
          <w:szCs w:val="20"/>
        </w:rPr>
      </w:pPr>
      <w:r w:rsidRPr="00580C1D">
        <w:rPr>
          <w:rFonts w:ascii="Arial" w:hAnsi="Arial" w:cs="Arial"/>
          <w:color w:val="808080" w:themeColor="background1" w:themeShade="80"/>
          <w:sz w:val="20"/>
          <w:szCs w:val="20"/>
        </w:rPr>
        <w:t>Bugün 5.</w:t>
      </w:r>
      <w:r w:rsidR="00957002" w:rsidRPr="00815112">
        <w:rPr>
          <w:rFonts w:ascii="Arial" w:hAnsi="Arial" w:cs="Arial"/>
          <w:color w:val="808080" w:themeColor="background1" w:themeShade="80"/>
          <w:sz w:val="20"/>
          <w:szCs w:val="20"/>
        </w:rPr>
        <w:t>184</w:t>
      </w:r>
      <w:r w:rsidRPr="00580C1D">
        <w:rPr>
          <w:rFonts w:ascii="Arial" w:hAnsi="Arial" w:cs="Arial"/>
          <w:color w:val="808080" w:themeColor="background1" w:themeShade="80"/>
          <w:sz w:val="20"/>
          <w:szCs w:val="20"/>
        </w:rPr>
        <w:t xml:space="preserve">.000 m²’lik alanda faaliyet gösteren GOSB; </w:t>
      </w:r>
      <w:r w:rsidR="00957002" w:rsidRPr="00815112">
        <w:rPr>
          <w:rFonts w:ascii="Arial" w:hAnsi="Arial" w:cs="Arial"/>
          <w:color w:val="808080" w:themeColor="background1" w:themeShade="80"/>
          <w:sz w:val="20"/>
          <w:szCs w:val="20"/>
        </w:rPr>
        <w:t>179</w:t>
      </w:r>
      <w:r w:rsidRPr="00815112">
        <w:rPr>
          <w:rFonts w:ascii="Arial" w:hAnsi="Arial" w:cs="Arial"/>
          <w:color w:val="808080" w:themeColor="background1" w:themeShade="80"/>
          <w:sz w:val="20"/>
          <w:szCs w:val="20"/>
        </w:rPr>
        <w:t xml:space="preserve"> </w:t>
      </w:r>
      <w:r w:rsidR="00957002">
        <w:rPr>
          <w:rFonts w:ascii="Arial" w:hAnsi="Arial" w:cs="Arial"/>
          <w:color w:val="808080" w:themeColor="background1" w:themeShade="80"/>
          <w:sz w:val="20"/>
          <w:szCs w:val="20"/>
        </w:rPr>
        <w:t>firması</w:t>
      </w:r>
      <w:r w:rsidRPr="00580C1D">
        <w:rPr>
          <w:rFonts w:ascii="Arial" w:hAnsi="Arial" w:cs="Arial"/>
          <w:color w:val="808080" w:themeColor="background1" w:themeShade="80"/>
          <w:sz w:val="20"/>
          <w:szCs w:val="20"/>
        </w:rPr>
        <w:t xml:space="preserve">, </w:t>
      </w:r>
      <w:r w:rsidR="00957002" w:rsidRPr="00815112">
        <w:rPr>
          <w:rFonts w:ascii="Arial" w:hAnsi="Arial" w:cs="Arial"/>
          <w:color w:val="808080" w:themeColor="background1" w:themeShade="80"/>
          <w:sz w:val="20"/>
          <w:szCs w:val="20"/>
        </w:rPr>
        <w:t>30</w:t>
      </w:r>
      <w:r w:rsidRPr="00580C1D">
        <w:rPr>
          <w:rFonts w:ascii="Arial" w:hAnsi="Arial" w:cs="Arial"/>
          <w:color w:val="808080" w:themeColor="background1" w:themeShade="80"/>
          <w:sz w:val="20"/>
          <w:szCs w:val="20"/>
        </w:rPr>
        <w:t>.000’i aşkın istihdam kapasitesi ve gelişmiş altyapı olanaklarıyla Türkiye’nin en yenilikçi ve uluslararası ölçekte örnek gösterilen sanayi bölgelerinden biridir. İstanbul, limanlar ve havalimanına yakın konumuyla stratejik bir üretim üssü olan GOSB, sürdürülebilirlik, teknoloji ve güçlü sanayi ekosistemi vizyonuyla ülke ekonomisine değer katmaya devam etmektedir.</w:t>
      </w:r>
    </w:p>
    <w:p w14:paraId="6C943BF3" w14:textId="0196AC60" w:rsidR="00CC6B1A" w:rsidRPr="00580C1D" w:rsidRDefault="00580C1D" w:rsidP="00A01C80">
      <w:pPr>
        <w:snapToGrid w:val="0"/>
        <w:spacing w:after="120"/>
        <w:jc w:val="both"/>
        <w:rPr>
          <w:rFonts w:ascii="Arial" w:hAnsi="Arial" w:cs="Arial"/>
          <w:color w:val="808080" w:themeColor="background1" w:themeShade="80"/>
          <w:sz w:val="20"/>
          <w:szCs w:val="20"/>
        </w:rPr>
      </w:pPr>
      <w:r w:rsidRPr="00580C1D">
        <w:rPr>
          <w:rFonts w:ascii="Arial" w:hAnsi="Arial" w:cs="Arial"/>
          <w:color w:val="808080" w:themeColor="background1" w:themeShade="80"/>
          <w:sz w:val="20"/>
          <w:szCs w:val="20"/>
        </w:rPr>
        <w:t>www.gosb.com.tr</w:t>
      </w:r>
    </w:p>
    <w:sectPr w:rsidR="00CC6B1A" w:rsidRPr="00580C1D" w:rsidSect="00580C1D">
      <w:headerReference w:type="default" r:id="rId11"/>
      <w:footerReference w:type="even"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1C40" w14:textId="77777777" w:rsidR="00CB0CA0" w:rsidRDefault="00CB0CA0" w:rsidP="00FF6C50">
      <w:r>
        <w:separator/>
      </w:r>
    </w:p>
  </w:endnote>
  <w:endnote w:type="continuationSeparator" w:id="0">
    <w:p w14:paraId="3898D3D2" w14:textId="77777777" w:rsidR="00CB0CA0" w:rsidRDefault="00CB0CA0" w:rsidP="00FF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973564667"/>
      <w:docPartObj>
        <w:docPartGallery w:val="Page Numbers (Bottom of Page)"/>
        <w:docPartUnique/>
      </w:docPartObj>
    </w:sdtPr>
    <w:sdtContent>
      <w:p w14:paraId="0656481B" w14:textId="4FD85F6D" w:rsidR="00AF185A" w:rsidRDefault="00AF185A" w:rsidP="00DF5E4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E1B3F40" w14:textId="77777777" w:rsidR="00AF185A" w:rsidRDefault="00AF185A" w:rsidP="00AF18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931802392"/>
      <w:docPartObj>
        <w:docPartGallery w:val="Page Numbers (Bottom of Page)"/>
        <w:docPartUnique/>
      </w:docPartObj>
    </w:sdtPr>
    <w:sdtContent>
      <w:p w14:paraId="53AC1898" w14:textId="0AA33218" w:rsidR="00AF185A" w:rsidRDefault="00AF185A" w:rsidP="00DF5E4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58ED5C8" w14:textId="77777777" w:rsidR="00AF185A" w:rsidRDefault="00AF185A" w:rsidP="00AF185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1FD3" w14:textId="77777777" w:rsidR="00CB0CA0" w:rsidRDefault="00CB0CA0" w:rsidP="00FF6C50">
      <w:r>
        <w:separator/>
      </w:r>
    </w:p>
  </w:footnote>
  <w:footnote w:type="continuationSeparator" w:id="0">
    <w:p w14:paraId="01329B18" w14:textId="77777777" w:rsidR="00CB0CA0" w:rsidRDefault="00CB0CA0" w:rsidP="00FF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3B75" w14:textId="0F765E2A" w:rsidR="00FF6C50" w:rsidRDefault="00FF6C50">
    <w:pPr>
      <w:pStyle w:val="stBilgi"/>
    </w:pPr>
    <w:r w:rsidRPr="0056363D">
      <w:rPr>
        <w:rFonts w:ascii="Verdana" w:hAnsi="Verdana"/>
        <w:noProof/>
        <w:sz w:val="20"/>
        <w:szCs w:val="20"/>
      </w:rPr>
      <w:drawing>
        <wp:inline distT="0" distB="0" distL="0" distR="0" wp14:anchorId="4B073212" wp14:editId="331E2350">
          <wp:extent cx="1444487" cy="450574"/>
          <wp:effectExtent l="0" t="0" r="3810" b="0"/>
          <wp:docPr id="1" name="Resim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781" cy="454097"/>
                  </a:xfrm>
                  <a:prstGeom prst="rect">
                    <a:avLst/>
                  </a:prstGeom>
                  <a:noFill/>
                  <a:ln>
                    <a:noFill/>
                  </a:ln>
                </pic:spPr>
              </pic:pic>
            </a:graphicData>
          </a:graphic>
        </wp:inline>
      </w:drawing>
    </w:r>
  </w:p>
  <w:p w14:paraId="1C9299B9" w14:textId="77777777" w:rsidR="00580C1D" w:rsidRDefault="00580C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922"/>
    <w:multiLevelType w:val="hybridMultilevel"/>
    <w:tmpl w:val="F0662836"/>
    <w:lvl w:ilvl="0" w:tplc="39409966">
      <w:numFmt w:val="bullet"/>
      <w:lvlText w:val="-"/>
      <w:lvlJc w:val="left"/>
      <w:pPr>
        <w:ind w:left="360" w:hanging="360"/>
      </w:pPr>
      <w:rPr>
        <w:rFonts w:ascii="Arial" w:eastAsia="Aptos"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A05588"/>
    <w:multiLevelType w:val="multilevel"/>
    <w:tmpl w:val="39F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C6024"/>
    <w:multiLevelType w:val="hybridMultilevel"/>
    <w:tmpl w:val="BD8ADB10"/>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8512EC"/>
    <w:multiLevelType w:val="hybridMultilevel"/>
    <w:tmpl w:val="5BCC0A74"/>
    <w:lvl w:ilvl="0" w:tplc="39409966">
      <w:numFmt w:val="bullet"/>
      <w:lvlText w:val="-"/>
      <w:lvlJc w:val="left"/>
      <w:pPr>
        <w:ind w:left="360" w:hanging="360"/>
      </w:pPr>
      <w:rPr>
        <w:rFonts w:ascii="Arial" w:eastAsia="Aptos"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CBD7141"/>
    <w:multiLevelType w:val="hybridMultilevel"/>
    <w:tmpl w:val="3C9A5A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BE73B1"/>
    <w:multiLevelType w:val="hybridMultilevel"/>
    <w:tmpl w:val="C4582056"/>
    <w:lvl w:ilvl="0" w:tplc="041F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0821EE"/>
    <w:multiLevelType w:val="multilevel"/>
    <w:tmpl w:val="99A4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139192">
    <w:abstractNumId w:val="6"/>
  </w:num>
  <w:num w:numId="2" w16cid:durableId="1750541631">
    <w:abstractNumId w:val="0"/>
  </w:num>
  <w:num w:numId="3" w16cid:durableId="660431730">
    <w:abstractNumId w:val="5"/>
  </w:num>
  <w:num w:numId="4" w16cid:durableId="1724912915">
    <w:abstractNumId w:val="4"/>
  </w:num>
  <w:num w:numId="5" w16cid:durableId="590509699">
    <w:abstractNumId w:val="2"/>
  </w:num>
  <w:num w:numId="6" w16cid:durableId="2006392718">
    <w:abstractNumId w:val="3"/>
  </w:num>
  <w:num w:numId="7" w16cid:durableId="212916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94"/>
    <w:rsid w:val="000101EF"/>
    <w:rsid w:val="00031ECC"/>
    <w:rsid w:val="0004521F"/>
    <w:rsid w:val="00086750"/>
    <w:rsid w:val="000C2C76"/>
    <w:rsid w:val="000F2222"/>
    <w:rsid w:val="0010171E"/>
    <w:rsid w:val="00110543"/>
    <w:rsid w:val="0013247C"/>
    <w:rsid w:val="001B4392"/>
    <w:rsid w:val="001D6D5B"/>
    <w:rsid w:val="00221861"/>
    <w:rsid w:val="00260ED2"/>
    <w:rsid w:val="0027337D"/>
    <w:rsid w:val="00273E95"/>
    <w:rsid w:val="0029248C"/>
    <w:rsid w:val="00293ED0"/>
    <w:rsid w:val="002A6EBD"/>
    <w:rsid w:val="002E5933"/>
    <w:rsid w:val="00300771"/>
    <w:rsid w:val="00326C3D"/>
    <w:rsid w:val="00366507"/>
    <w:rsid w:val="00376E34"/>
    <w:rsid w:val="00385C1F"/>
    <w:rsid w:val="00413DE0"/>
    <w:rsid w:val="00426757"/>
    <w:rsid w:val="005260FC"/>
    <w:rsid w:val="00545B3E"/>
    <w:rsid w:val="00563095"/>
    <w:rsid w:val="00580C1D"/>
    <w:rsid w:val="0058195A"/>
    <w:rsid w:val="00583C3C"/>
    <w:rsid w:val="00586713"/>
    <w:rsid w:val="00611E71"/>
    <w:rsid w:val="00622A47"/>
    <w:rsid w:val="0063608E"/>
    <w:rsid w:val="00637DC5"/>
    <w:rsid w:val="006608D1"/>
    <w:rsid w:val="00681410"/>
    <w:rsid w:val="006C7DB1"/>
    <w:rsid w:val="006E7852"/>
    <w:rsid w:val="00741FF4"/>
    <w:rsid w:val="00815112"/>
    <w:rsid w:val="00877644"/>
    <w:rsid w:val="008F6E24"/>
    <w:rsid w:val="0090004D"/>
    <w:rsid w:val="0092488D"/>
    <w:rsid w:val="00957002"/>
    <w:rsid w:val="00970D68"/>
    <w:rsid w:val="009C2987"/>
    <w:rsid w:val="00A01C80"/>
    <w:rsid w:val="00A156FA"/>
    <w:rsid w:val="00A9051B"/>
    <w:rsid w:val="00AC2DA1"/>
    <w:rsid w:val="00AE0D40"/>
    <w:rsid w:val="00AF185A"/>
    <w:rsid w:val="00B24436"/>
    <w:rsid w:val="00B24A81"/>
    <w:rsid w:val="00B64F67"/>
    <w:rsid w:val="00B82F96"/>
    <w:rsid w:val="00B94FB0"/>
    <w:rsid w:val="00C25AAE"/>
    <w:rsid w:val="00C32DCB"/>
    <w:rsid w:val="00CB0CA0"/>
    <w:rsid w:val="00CC6B1A"/>
    <w:rsid w:val="00CE5443"/>
    <w:rsid w:val="00D04F32"/>
    <w:rsid w:val="00D36F93"/>
    <w:rsid w:val="00D51031"/>
    <w:rsid w:val="00D57505"/>
    <w:rsid w:val="00DC0171"/>
    <w:rsid w:val="00DC3AA9"/>
    <w:rsid w:val="00E31ACF"/>
    <w:rsid w:val="00EA1FD4"/>
    <w:rsid w:val="00F53D14"/>
    <w:rsid w:val="00F75294"/>
    <w:rsid w:val="00F954B4"/>
    <w:rsid w:val="00FA668E"/>
    <w:rsid w:val="00FF64EF"/>
    <w:rsid w:val="00FF6C50"/>
    <w:rsid w:val="00FF6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CBB6"/>
  <w15:chartTrackingRefBased/>
  <w15:docId w15:val="{A4745262-BE7F-FE4B-A5BF-09A4043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6C50"/>
    <w:pPr>
      <w:tabs>
        <w:tab w:val="center" w:pos="4536"/>
        <w:tab w:val="right" w:pos="9072"/>
      </w:tabs>
    </w:pPr>
  </w:style>
  <w:style w:type="character" w:customStyle="1" w:styleId="stBilgiChar">
    <w:name w:val="Üst Bilgi Char"/>
    <w:basedOn w:val="VarsaylanParagrafYazTipi"/>
    <w:link w:val="stBilgi"/>
    <w:uiPriority w:val="99"/>
    <w:rsid w:val="00FF6C50"/>
  </w:style>
  <w:style w:type="paragraph" w:styleId="AltBilgi">
    <w:name w:val="footer"/>
    <w:basedOn w:val="Normal"/>
    <w:link w:val="AltBilgiChar"/>
    <w:uiPriority w:val="99"/>
    <w:unhideWhenUsed/>
    <w:rsid w:val="00FF6C50"/>
    <w:pPr>
      <w:tabs>
        <w:tab w:val="center" w:pos="4536"/>
        <w:tab w:val="right" w:pos="9072"/>
      </w:tabs>
    </w:pPr>
  </w:style>
  <w:style w:type="character" w:customStyle="1" w:styleId="AltBilgiChar">
    <w:name w:val="Alt Bilgi Char"/>
    <w:basedOn w:val="VarsaylanParagrafYazTipi"/>
    <w:link w:val="AltBilgi"/>
    <w:uiPriority w:val="99"/>
    <w:rsid w:val="00FF6C50"/>
  </w:style>
  <w:style w:type="character" w:styleId="Kpr">
    <w:name w:val="Hyperlink"/>
    <w:uiPriority w:val="99"/>
    <w:unhideWhenUsed/>
    <w:rsid w:val="00C25AAE"/>
    <w:rPr>
      <w:color w:val="467886"/>
      <w:u w:val="single"/>
    </w:rPr>
  </w:style>
  <w:style w:type="paragraph" w:styleId="ListeParagraf">
    <w:name w:val="List Paragraph"/>
    <w:basedOn w:val="Normal"/>
    <w:uiPriority w:val="34"/>
    <w:qFormat/>
    <w:rsid w:val="00EA1FD4"/>
    <w:pPr>
      <w:ind w:left="720"/>
      <w:contextualSpacing/>
    </w:pPr>
  </w:style>
  <w:style w:type="character" w:styleId="zmlenmeyenBahsetme">
    <w:name w:val="Unresolved Mention"/>
    <w:basedOn w:val="VarsaylanParagrafYazTipi"/>
    <w:uiPriority w:val="99"/>
    <w:semiHidden/>
    <w:unhideWhenUsed/>
    <w:rsid w:val="00EA1FD4"/>
    <w:rPr>
      <w:color w:val="605E5C"/>
      <w:shd w:val="clear" w:color="auto" w:fill="E1DFDD"/>
    </w:rPr>
  </w:style>
  <w:style w:type="character" w:styleId="SayfaNumaras">
    <w:name w:val="page number"/>
    <w:basedOn w:val="VarsaylanParagrafYazTipi"/>
    <w:uiPriority w:val="99"/>
    <w:semiHidden/>
    <w:unhideWhenUsed/>
    <w:rsid w:val="00AF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99">
      <w:bodyDiv w:val="1"/>
      <w:marLeft w:val="0"/>
      <w:marRight w:val="0"/>
      <w:marTop w:val="0"/>
      <w:marBottom w:val="0"/>
      <w:divBdr>
        <w:top w:val="none" w:sz="0" w:space="0" w:color="auto"/>
        <w:left w:val="none" w:sz="0" w:space="0" w:color="auto"/>
        <w:bottom w:val="none" w:sz="0" w:space="0" w:color="auto"/>
        <w:right w:val="none" w:sz="0" w:space="0" w:color="auto"/>
      </w:divBdr>
      <w:divsChild>
        <w:div w:id="136671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68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99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55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61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3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31635">
      <w:bodyDiv w:val="1"/>
      <w:marLeft w:val="0"/>
      <w:marRight w:val="0"/>
      <w:marTop w:val="0"/>
      <w:marBottom w:val="0"/>
      <w:divBdr>
        <w:top w:val="none" w:sz="0" w:space="0" w:color="auto"/>
        <w:left w:val="none" w:sz="0" w:space="0" w:color="auto"/>
        <w:bottom w:val="none" w:sz="0" w:space="0" w:color="auto"/>
        <w:right w:val="none" w:sz="0" w:space="0" w:color="auto"/>
      </w:divBdr>
    </w:div>
    <w:div w:id="191693979">
      <w:bodyDiv w:val="1"/>
      <w:marLeft w:val="0"/>
      <w:marRight w:val="0"/>
      <w:marTop w:val="0"/>
      <w:marBottom w:val="0"/>
      <w:divBdr>
        <w:top w:val="none" w:sz="0" w:space="0" w:color="auto"/>
        <w:left w:val="none" w:sz="0" w:space="0" w:color="auto"/>
        <w:bottom w:val="none" w:sz="0" w:space="0" w:color="auto"/>
        <w:right w:val="none" w:sz="0" w:space="0" w:color="auto"/>
      </w:divBdr>
    </w:div>
    <w:div w:id="217786610">
      <w:bodyDiv w:val="1"/>
      <w:marLeft w:val="0"/>
      <w:marRight w:val="0"/>
      <w:marTop w:val="0"/>
      <w:marBottom w:val="0"/>
      <w:divBdr>
        <w:top w:val="none" w:sz="0" w:space="0" w:color="auto"/>
        <w:left w:val="none" w:sz="0" w:space="0" w:color="auto"/>
        <w:bottom w:val="none" w:sz="0" w:space="0" w:color="auto"/>
        <w:right w:val="none" w:sz="0" w:space="0" w:color="auto"/>
      </w:divBdr>
    </w:div>
    <w:div w:id="317996981">
      <w:bodyDiv w:val="1"/>
      <w:marLeft w:val="0"/>
      <w:marRight w:val="0"/>
      <w:marTop w:val="0"/>
      <w:marBottom w:val="0"/>
      <w:divBdr>
        <w:top w:val="none" w:sz="0" w:space="0" w:color="auto"/>
        <w:left w:val="none" w:sz="0" w:space="0" w:color="auto"/>
        <w:bottom w:val="none" w:sz="0" w:space="0" w:color="auto"/>
        <w:right w:val="none" w:sz="0" w:space="0" w:color="auto"/>
      </w:divBdr>
    </w:div>
    <w:div w:id="349064818">
      <w:bodyDiv w:val="1"/>
      <w:marLeft w:val="0"/>
      <w:marRight w:val="0"/>
      <w:marTop w:val="0"/>
      <w:marBottom w:val="0"/>
      <w:divBdr>
        <w:top w:val="none" w:sz="0" w:space="0" w:color="auto"/>
        <w:left w:val="none" w:sz="0" w:space="0" w:color="auto"/>
        <w:bottom w:val="none" w:sz="0" w:space="0" w:color="auto"/>
        <w:right w:val="none" w:sz="0" w:space="0" w:color="auto"/>
      </w:divBdr>
    </w:div>
    <w:div w:id="387531665">
      <w:bodyDiv w:val="1"/>
      <w:marLeft w:val="0"/>
      <w:marRight w:val="0"/>
      <w:marTop w:val="0"/>
      <w:marBottom w:val="0"/>
      <w:divBdr>
        <w:top w:val="none" w:sz="0" w:space="0" w:color="auto"/>
        <w:left w:val="none" w:sz="0" w:space="0" w:color="auto"/>
        <w:bottom w:val="none" w:sz="0" w:space="0" w:color="auto"/>
        <w:right w:val="none" w:sz="0" w:space="0" w:color="auto"/>
      </w:divBdr>
      <w:divsChild>
        <w:div w:id="1758165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016561">
      <w:bodyDiv w:val="1"/>
      <w:marLeft w:val="0"/>
      <w:marRight w:val="0"/>
      <w:marTop w:val="0"/>
      <w:marBottom w:val="0"/>
      <w:divBdr>
        <w:top w:val="none" w:sz="0" w:space="0" w:color="auto"/>
        <w:left w:val="none" w:sz="0" w:space="0" w:color="auto"/>
        <w:bottom w:val="none" w:sz="0" w:space="0" w:color="auto"/>
        <w:right w:val="none" w:sz="0" w:space="0" w:color="auto"/>
      </w:divBdr>
    </w:div>
    <w:div w:id="479885257">
      <w:bodyDiv w:val="1"/>
      <w:marLeft w:val="0"/>
      <w:marRight w:val="0"/>
      <w:marTop w:val="0"/>
      <w:marBottom w:val="0"/>
      <w:divBdr>
        <w:top w:val="none" w:sz="0" w:space="0" w:color="auto"/>
        <w:left w:val="none" w:sz="0" w:space="0" w:color="auto"/>
        <w:bottom w:val="none" w:sz="0" w:space="0" w:color="auto"/>
        <w:right w:val="none" w:sz="0" w:space="0" w:color="auto"/>
      </w:divBdr>
    </w:div>
    <w:div w:id="643582942">
      <w:bodyDiv w:val="1"/>
      <w:marLeft w:val="0"/>
      <w:marRight w:val="0"/>
      <w:marTop w:val="0"/>
      <w:marBottom w:val="0"/>
      <w:divBdr>
        <w:top w:val="none" w:sz="0" w:space="0" w:color="auto"/>
        <w:left w:val="none" w:sz="0" w:space="0" w:color="auto"/>
        <w:bottom w:val="none" w:sz="0" w:space="0" w:color="auto"/>
        <w:right w:val="none" w:sz="0" w:space="0" w:color="auto"/>
      </w:divBdr>
    </w:div>
    <w:div w:id="661399073">
      <w:bodyDiv w:val="1"/>
      <w:marLeft w:val="0"/>
      <w:marRight w:val="0"/>
      <w:marTop w:val="0"/>
      <w:marBottom w:val="0"/>
      <w:divBdr>
        <w:top w:val="none" w:sz="0" w:space="0" w:color="auto"/>
        <w:left w:val="none" w:sz="0" w:space="0" w:color="auto"/>
        <w:bottom w:val="none" w:sz="0" w:space="0" w:color="auto"/>
        <w:right w:val="none" w:sz="0" w:space="0" w:color="auto"/>
      </w:divBdr>
    </w:div>
    <w:div w:id="681978574">
      <w:bodyDiv w:val="1"/>
      <w:marLeft w:val="0"/>
      <w:marRight w:val="0"/>
      <w:marTop w:val="0"/>
      <w:marBottom w:val="0"/>
      <w:divBdr>
        <w:top w:val="none" w:sz="0" w:space="0" w:color="auto"/>
        <w:left w:val="none" w:sz="0" w:space="0" w:color="auto"/>
        <w:bottom w:val="none" w:sz="0" w:space="0" w:color="auto"/>
        <w:right w:val="none" w:sz="0" w:space="0" w:color="auto"/>
      </w:divBdr>
      <w:divsChild>
        <w:div w:id="757796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42391">
      <w:bodyDiv w:val="1"/>
      <w:marLeft w:val="0"/>
      <w:marRight w:val="0"/>
      <w:marTop w:val="0"/>
      <w:marBottom w:val="0"/>
      <w:divBdr>
        <w:top w:val="none" w:sz="0" w:space="0" w:color="auto"/>
        <w:left w:val="none" w:sz="0" w:space="0" w:color="auto"/>
        <w:bottom w:val="none" w:sz="0" w:space="0" w:color="auto"/>
        <w:right w:val="none" w:sz="0" w:space="0" w:color="auto"/>
      </w:divBdr>
    </w:div>
    <w:div w:id="835724351">
      <w:bodyDiv w:val="1"/>
      <w:marLeft w:val="0"/>
      <w:marRight w:val="0"/>
      <w:marTop w:val="0"/>
      <w:marBottom w:val="0"/>
      <w:divBdr>
        <w:top w:val="none" w:sz="0" w:space="0" w:color="auto"/>
        <w:left w:val="none" w:sz="0" w:space="0" w:color="auto"/>
        <w:bottom w:val="none" w:sz="0" w:space="0" w:color="auto"/>
        <w:right w:val="none" w:sz="0" w:space="0" w:color="auto"/>
      </w:divBdr>
    </w:div>
    <w:div w:id="1049378669">
      <w:bodyDiv w:val="1"/>
      <w:marLeft w:val="0"/>
      <w:marRight w:val="0"/>
      <w:marTop w:val="0"/>
      <w:marBottom w:val="0"/>
      <w:divBdr>
        <w:top w:val="none" w:sz="0" w:space="0" w:color="auto"/>
        <w:left w:val="none" w:sz="0" w:space="0" w:color="auto"/>
        <w:bottom w:val="none" w:sz="0" w:space="0" w:color="auto"/>
        <w:right w:val="none" w:sz="0" w:space="0" w:color="auto"/>
      </w:divBdr>
      <w:divsChild>
        <w:div w:id="1390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7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2467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5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55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1412919">
      <w:bodyDiv w:val="1"/>
      <w:marLeft w:val="0"/>
      <w:marRight w:val="0"/>
      <w:marTop w:val="0"/>
      <w:marBottom w:val="0"/>
      <w:divBdr>
        <w:top w:val="none" w:sz="0" w:space="0" w:color="auto"/>
        <w:left w:val="none" w:sz="0" w:space="0" w:color="auto"/>
        <w:bottom w:val="none" w:sz="0" w:space="0" w:color="auto"/>
        <w:right w:val="none" w:sz="0" w:space="0" w:color="auto"/>
      </w:divBdr>
    </w:div>
    <w:div w:id="1165515424">
      <w:bodyDiv w:val="1"/>
      <w:marLeft w:val="0"/>
      <w:marRight w:val="0"/>
      <w:marTop w:val="0"/>
      <w:marBottom w:val="0"/>
      <w:divBdr>
        <w:top w:val="none" w:sz="0" w:space="0" w:color="auto"/>
        <w:left w:val="none" w:sz="0" w:space="0" w:color="auto"/>
        <w:bottom w:val="none" w:sz="0" w:space="0" w:color="auto"/>
        <w:right w:val="none" w:sz="0" w:space="0" w:color="auto"/>
      </w:divBdr>
      <w:divsChild>
        <w:div w:id="3462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209323">
      <w:bodyDiv w:val="1"/>
      <w:marLeft w:val="0"/>
      <w:marRight w:val="0"/>
      <w:marTop w:val="0"/>
      <w:marBottom w:val="0"/>
      <w:divBdr>
        <w:top w:val="none" w:sz="0" w:space="0" w:color="auto"/>
        <w:left w:val="none" w:sz="0" w:space="0" w:color="auto"/>
        <w:bottom w:val="none" w:sz="0" w:space="0" w:color="auto"/>
        <w:right w:val="none" w:sz="0" w:space="0" w:color="auto"/>
      </w:divBdr>
    </w:div>
    <w:div w:id="12448750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856577">
      <w:bodyDiv w:val="1"/>
      <w:marLeft w:val="0"/>
      <w:marRight w:val="0"/>
      <w:marTop w:val="0"/>
      <w:marBottom w:val="0"/>
      <w:divBdr>
        <w:top w:val="none" w:sz="0" w:space="0" w:color="auto"/>
        <w:left w:val="none" w:sz="0" w:space="0" w:color="auto"/>
        <w:bottom w:val="none" w:sz="0" w:space="0" w:color="auto"/>
        <w:right w:val="none" w:sz="0" w:space="0" w:color="auto"/>
      </w:divBdr>
    </w:div>
    <w:div w:id="1521046215">
      <w:bodyDiv w:val="1"/>
      <w:marLeft w:val="0"/>
      <w:marRight w:val="0"/>
      <w:marTop w:val="0"/>
      <w:marBottom w:val="0"/>
      <w:divBdr>
        <w:top w:val="none" w:sz="0" w:space="0" w:color="auto"/>
        <w:left w:val="none" w:sz="0" w:space="0" w:color="auto"/>
        <w:bottom w:val="none" w:sz="0" w:space="0" w:color="auto"/>
        <w:right w:val="none" w:sz="0" w:space="0" w:color="auto"/>
      </w:divBdr>
      <w:divsChild>
        <w:div w:id="310915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91599">
      <w:bodyDiv w:val="1"/>
      <w:marLeft w:val="0"/>
      <w:marRight w:val="0"/>
      <w:marTop w:val="0"/>
      <w:marBottom w:val="0"/>
      <w:divBdr>
        <w:top w:val="none" w:sz="0" w:space="0" w:color="auto"/>
        <w:left w:val="none" w:sz="0" w:space="0" w:color="auto"/>
        <w:bottom w:val="none" w:sz="0" w:space="0" w:color="auto"/>
        <w:right w:val="none" w:sz="0" w:space="0" w:color="auto"/>
      </w:divBdr>
    </w:div>
    <w:div w:id="1601061348">
      <w:bodyDiv w:val="1"/>
      <w:marLeft w:val="0"/>
      <w:marRight w:val="0"/>
      <w:marTop w:val="0"/>
      <w:marBottom w:val="0"/>
      <w:divBdr>
        <w:top w:val="none" w:sz="0" w:space="0" w:color="auto"/>
        <w:left w:val="none" w:sz="0" w:space="0" w:color="auto"/>
        <w:bottom w:val="none" w:sz="0" w:space="0" w:color="auto"/>
        <w:right w:val="none" w:sz="0" w:space="0" w:color="auto"/>
      </w:divBdr>
      <w:divsChild>
        <w:div w:id="186864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351849">
      <w:bodyDiv w:val="1"/>
      <w:marLeft w:val="0"/>
      <w:marRight w:val="0"/>
      <w:marTop w:val="0"/>
      <w:marBottom w:val="0"/>
      <w:divBdr>
        <w:top w:val="none" w:sz="0" w:space="0" w:color="auto"/>
        <w:left w:val="none" w:sz="0" w:space="0" w:color="auto"/>
        <w:bottom w:val="none" w:sz="0" w:space="0" w:color="auto"/>
        <w:right w:val="none" w:sz="0" w:space="0" w:color="auto"/>
      </w:divBdr>
      <w:divsChild>
        <w:div w:id="740906418">
          <w:marLeft w:val="0"/>
          <w:marRight w:val="0"/>
          <w:marTop w:val="0"/>
          <w:marBottom w:val="0"/>
          <w:divBdr>
            <w:top w:val="single" w:sz="2" w:space="0" w:color="D9D9E3"/>
            <w:left w:val="single" w:sz="2" w:space="0" w:color="D9D9E3"/>
            <w:bottom w:val="single" w:sz="2" w:space="0" w:color="D9D9E3"/>
            <w:right w:val="single" w:sz="2" w:space="0" w:color="D9D9E3"/>
          </w:divBdr>
          <w:divsChild>
            <w:div w:id="181358172">
              <w:marLeft w:val="0"/>
              <w:marRight w:val="0"/>
              <w:marTop w:val="0"/>
              <w:marBottom w:val="0"/>
              <w:divBdr>
                <w:top w:val="single" w:sz="2" w:space="0" w:color="D9D9E3"/>
                <w:left w:val="single" w:sz="2" w:space="0" w:color="D9D9E3"/>
                <w:bottom w:val="single" w:sz="2" w:space="0" w:color="D9D9E3"/>
                <w:right w:val="single" w:sz="2" w:space="0" w:color="D9D9E3"/>
              </w:divBdr>
              <w:divsChild>
                <w:div w:id="1395086065">
                  <w:marLeft w:val="0"/>
                  <w:marRight w:val="0"/>
                  <w:marTop w:val="0"/>
                  <w:marBottom w:val="0"/>
                  <w:divBdr>
                    <w:top w:val="single" w:sz="2" w:space="0" w:color="D9D9E3"/>
                    <w:left w:val="single" w:sz="2" w:space="0" w:color="D9D9E3"/>
                    <w:bottom w:val="single" w:sz="2" w:space="0" w:color="D9D9E3"/>
                    <w:right w:val="single" w:sz="2" w:space="0" w:color="D9D9E3"/>
                  </w:divBdr>
                  <w:divsChild>
                    <w:div w:id="301038940">
                      <w:marLeft w:val="0"/>
                      <w:marRight w:val="0"/>
                      <w:marTop w:val="0"/>
                      <w:marBottom w:val="0"/>
                      <w:divBdr>
                        <w:top w:val="single" w:sz="2" w:space="0" w:color="D9D9E3"/>
                        <w:left w:val="single" w:sz="2" w:space="0" w:color="D9D9E3"/>
                        <w:bottom w:val="single" w:sz="2" w:space="0" w:color="D9D9E3"/>
                        <w:right w:val="single" w:sz="2" w:space="0" w:color="D9D9E3"/>
                      </w:divBdr>
                      <w:divsChild>
                        <w:div w:id="1927497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2547108">
          <w:marLeft w:val="0"/>
          <w:marRight w:val="0"/>
          <w:marTop w:val="0"/>
          <w:marBottom w:val="0"/>
          <w:divBdr>
            <w:top w:val="single" w:sz="2" w:space="0" w:color="D9D9E3"/>
            <w:left w:val="single" w:sz="2" w:space="0" w:color="D9D9E3"/>
            <w:bottom w:val="single" w:sz="2" w:space="0" w:color="D9D9E3"/>
            <w:right w:val="single" w:sz="2" w:space="0" w:color="D9D9E3"/>
          </w:divBdr>
          <w:divsChild>
            <w:div w:id="34627069">
              <w:marLeft w:val="0"/>
              <w:marRight w:val="0"/>
              <w:marTop w:val="0"/>
              <w:marBottom w:val="0"/>
              <w:divBdr>
                <w:top w:val="single" w:sz="2" w:space="0" w:color="D9D9E3"/>
                <w:left w:val="single" w:sz="2" w:space="0" w:color="D9D9E3"/>
                <w:bottom w:val="single" w:sz="2" w:space="0" w:color="D9D9E3"/>
                <w:right w:val="single" w:sz="2" w:space="0" w:color="D9D9E3"/>
              </w:divBdr>
              <w:divsChild>
                <w:div w:id="2098289594">
                  <w:marLeft w:val="0"/>
                  <w:marRight w:val="0"/>
                  <w:marTop w:val="0"/>
                  <w:marBottom w:val="0"/>
                  <w:divBdr>
                    <w:top w:val="single" w:sz="2" w:space="0" w:color="D9D9E3"/>
                    <w:left w:val="single" w:sz="2" w:space="0" w:color="D9D9E3"/>
                    <w:bottom w:val="single" w:sz="2" w:space="0" w:color="D9D9E3"/>
                    <w:right w:val="single" w:sz="2" w:space="0" w:color="D9D9E3"/>
                  </w:divBdr>
                  <w:divsChild>
                    <w:div w:id="204296261">
                      <w:marLeft w:val="0"/>
                      <w:marRight w:val="0"/>
                      <w:marTop w:val="0"/>
                      <w:marBottom w:val="0"/>
                      <w:divBdr>
                        <w:top w:val="single" w:sz="2" w:space="0" w:color="D9D9E3"/>
                        <w:left w:val="single" w:sz="2" w:space="0" w:color="D9D9E3"/>
                        <w:bottom w:val="single" w:sz="2" w:space="0" w:color="D9D9E3"/>
                        <w:right w:val="single" w:sz="2" w:space="0" w:color="D9D9E3"/>
                      </w:divBdr>
                      <w:divsChild>
                        <w:div w:id="764299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69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kec@timep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vdas@timep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likec@timepr.com" TargetMode="External"/><Relationship Id="rId4" Type="http://schemas.openxmlformats.org/officeDocument/2006/relationships/webSettings" Target="webSettings.xml"/><Relationship Id="rId9" Type="http://schemas.openxmlformats.org/officeDocument/2006/relationships/hyperlink" Target="mailto:sevdas@timep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1250</Words>
  <Characters>7126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Basin Bülteni</vt:lpstr>
    </vt:vector>
  </TitlesOfParts>
  <Manager/>
  <Company/>
  <LinksUpToDate>false</LinksUpToDate>
  <CharactersWithSpaces>8360</CharactersWithSpaces>
  <SharedDoc>false</SharedDoc>
  <HyperlinkBase>www.timepr.com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 Bülteni</dc:title>
  <dc:subject/>
  <dc:creator>TimePR03</dc:creator>
  <cp:keywords/>
  <dc:description/>
  <cp:lastModifiedBy>Arda Gürbey</cp:lastModifiedBy>
  <cp:revision>6</cp:revision>
  <dcterms:created xsi:type="dcterms:W3CDTF">2025-12-08T14:27:00Z</dcterms:created>
  <dcterms:modified xsi:type="dcterms:W3CDTF">2026-02-24T12:44:00Z</dcterms:modified>
  <cp:category/>
</cp:coreProperties>
</file>